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45CCC" w14:textId="1B9A4A69" w:rsidR="00D60FAA" w:rsidRPr="006B7BE2" w:rsidRDefault="00D60FAA" w:rsidP="00596759">
      <w:pPr>
        <w:tabs>
          <w:tab w:val="left" w:pos="709"/>
        </w:tabs>
        <w:spacing w:before="20" w:after="20"/>
        <w:ind w:left="567"/>
        <w:rPr>
          <w:b/>
          <w:bCs/>
          <w:color w:val="8496B0" w:themeColor="text2" w:themeTint="99"/>
          <w:sz w:val="56"/>
          <w:szCs w:val="56"/>
        </w:rPr>
      </w:pPr>
      <w:r w:rsidRPr="006B7BE2">
        <w:rPr>
          <w:b/>
          <w:bCs/>
          <w:color w:val="8496B0" w:themeColor="text2" w:themeTint="99"/>
          <w:sz w:val="56"/>
          <w:szCs w:val="56"/>
        </w:rPr>
        <w:t>‘Adaptive teaching’</w:t>
      </w:r>
      <w:r w:rsidR="00D32E3D" w:rsidRPr="00D32E3D">
        <w:rPr>
          <w:noProof/>
        </w:rPr>
        <w:t xml:space="preserve"> </w:t>
      </w:r>
    </w:p>
    <w:p w14:paraId="5B2C9DD4" w14:textId="7702583A" w:rsidR="00EC0C0E" w:rsidRPr="006B7BE2" w:rsidRDefault="00EC0C0E" w:rsidP="00596759">
      <w:pPr>
        <w:tabs>
          <w:tab w:val="left" w:pos="709"/>
        </w:tabs>
        <w:spacing w:before="20" w:after="20"/>
        <w:ind w:left="567" w:right="7176"/>
        <w:rPr>
          <w:b/>
          <w:bCs/>
          <w:color w:val="323E4F" w:themeColor="text2" w:themeShade="BF"/>
        </w:rPr>
      </w:pPr>
    </w:p>
    <w:p w14:paraId="0D32E029" w14:textId="1546ADD8" w:rsidR="00644506" w:rsidRPr="00644506" w:rsidRDefault="00DC664D" w:rsidP="001E43E0">
      <w:pPr>
        <w:tabs>
          <w:tab w:val="left" w:pos="709"/>
          <w:tab w:val="left" w:pos="6521"/>
        </w:tabs>
        <w:spacing w:before="20" w:after="20"/>
        <w:ind w:left="567" w:right="1276"/>
        <w:rPr>
          <w:b/>
          <w:bCs/>
          <w:color w:val="323E4F" w:themeColor="text2" w:themeShade="BF"/>
        </w:rPr>
      </w:pPr>
      <w:r w:rsidRPr="00644506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3F354AF1" wp14:editId="322429A5">
            <wp:simplePos x="0" y="0"/>
            <wp:positionH relativeFrom="column">
              <wp:posOffset>5640646</wp:posOffset>
            </wp:positionH>
            <wp:positionV relativeFrom="paragraph">
              <wp:posOffset>13336</wp:posOffset>
            </wp:positionV>
            <wp:extent cx="3895657" cy="3371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676" cy="3375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573A" w:rsidRPr="00644506">
        <w:rPr>
          <w:b/>
          <w:bCs/>
          <w:color w:val="323E4F" w:themeColor="text2" w:themeShade="BF"/>
        </w:rPr>
        <w:t xml:space="preserve">This tool is intended to support </w:t>
      </w:r>
      <w:r w:rsidR="004F48CF" w:rsidRPr="00644506">
        <w:rPr>
          <w:b/>
          <w:bCs/>
          <w:color w:val="323E4F" w:themeColor="text2" w:themeShade="BF"/>
        </w:rPr>
        <w:t>the self-auditing of teachers’ confidence in a range of prac</w:t>
      </w:r>
      <w:r w:rsidR="00644506" w:rsidRPr="00644506">
        <w:rPr>
          <w:b/>
          <w:bCs/>
          <w:color w:val="323E4F" w:themeColor="text2" w:themeShade="BF"/>
        </w:rPr>
        <w:t>t</w:t>
      </w:r>
      <w:r w:rsidR="004F48CF" w:rsidRPr="00644506">
        <w:rPr>
          <w:b/>
          <w:bCs/>
          <w:color w:val="323E4F" w:themeColor="text2" w:themeShade="BF"/>
        </w:rPr>
        <w:t>ices associated with ‘adaptive teac</w:t>
      </w:r>
      <w:r w:rsidR="00644506" w:rsidRPr="00644506">
        <w:rPr>
          <w:b/>
          <w:bCs/>
          <w:color w:val="323E4F" w:themeColor="text2" w:themeShade="BF"/>
        </w:rPr>
        <w:t>h</w:t>
      </w:r>
      <w:r w:rsidR="004F48CF" w:rsidRPr="00644506">
        <w:rPr>
          <w:b/>
          <w:bCs/>
          <w:color w:val="323E4F" w:themeColor="text2" w:themeShade="BF"/>
        </w:rPr>
        <w:t>ing’.</w:t>
      </w:r>
      <w:r w:rsidR="009B573A" w:rsidRPr="00644506">
        <w:rPr>
          <w:b/>
          <w:bCs/>
          <w:color w:val="323E4F" w:themeColor="text2" w:themeShade="BF"/>
        </w:rPr>
        <w:t xml:space="preserve"> </w:t>
      </w:r>
    </w:p>
    <w:p w14:paraId="4B40F012" w14:textId="77777777" w:rsidR="00644506" w:rsidRPr="00644506" w:rsidRDefault="00644506" w:rsidP="001E43E0">
      <w:pPr>
        <w:tabs>
          <w:tab w:val="left" w:pos="709"/>
          <w:tab w:val="left" w:pos="6521"/>
        </w:tabs>
        <w:spacing w:before="20" w:after="20"/>
        <w:ind w:left="567" w:right="1276"/>
        <w:rPr>
          <w:color w:val="323E4F" w:themeColor="text2" w:themeShade="BF"/>
          <w:sz w:val="10"/>
          <w:szCs w:val="10"/>
        </w:rPr>
      </w:pPr>
    </w:p>
    <w:p w14:paraId="219C54F3" w14:textId="73CE452E" w:rsidR="004E2D74" w:rsidRPr="006B7BE2" w:rsidRDefault="00EC0C0E" w:rsidP="001E43E0">
      <w:pPr>
        <w:tabs>
          <w:tab w:val="left" w:pos="709"/>
          <w:tab w:val="left" w:pos="6521"/>
        </w:tabs>
        <w:spacing w:before="20" w:after="20"/>
        <w:ind w:left="567" w:right="1276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There is no particular agreed definition</w:t>
      </w:r>
      <w:r w:rsidR="009B573A" w:rsidRPr="006B7BE2">
        <w:rPr>
          <w:color w:val="323E4F" w:themeColor="text2" w:themeShade="BF"/>
        </w:rPr>
        <w:t xml:space="preserve"> of ‘adaptive teaching’</w:t>
      </w:r>
      <w:r w:rsidRPr="006B7BE2">
        <w:rPr>
          <w:color w:val="323E4F" w:themeColor="text2" w:themeShade="BF"/>
        </w:rPr>
        <w:t xml:space="preserve">, but the term is </w:t>
      </w:r>
      <w:r w:rsidR="003E7727" w:rsidRPr="006B7BE2">
        <w:rPr>
          <w:color w:val="323E4F" w:themeColor="text2" w:themeShade="BF"/>
        </w:rPr>
        <w:t xml:space="preserve">generally </w:t>
      </w:r>
      <w:r w:rsidRPr="006B7BE2">
        <w:rPr>
          <w:color w:val="323E4F" w:themeColor="text2" w:themeShade="BF"/>
        </w:rPr>
        <w:t xml:space="preserve">used to refer to </w:t>
      </w:r>
      <w:r w:rsidR="009B573A" w:rsidRPr="006B7BE2">
        <w:rPr>
          <w:b/>
          <w:bCs/>
          <w:color w:val="323E4F" w:themeColor="text2" w:themeShade="BF"/>
        </w:rPr>
        <w:t>inclusive</w:t>
      </w:r>
      <w:r w:rsidR="009B573A" w:rsidRPr="006B7BE2">
        <w:rPr>
          <w:color w:val="323E4F" w:themeColor="text2" w:themeShade="BF"/>
        </w:rPr>
        <w:t xml:space="preserve"> </w:t>
      </w:r>
      <w:r w:rsidRPr="006B7BE2">
        <w:rPr>
          <w:color w:val="323E4F" w:themeColor="text2" w:themeShade="BF"/>
        </w:rPr>
        <w:t>teaching which</w:t>
      </w:r>
      <w:r w:rsidR="009B573A" w:rsidRPr="006B7BE2">
        <w:rPr>
          <w:color w:val="323E4F" w:themeColor="text2" w:themeShade="BF"/>
        </w:rPr>
        <w:t>:</w:t>
      </w:r>
    </w:p>
    <w:p w14:paraId="44724859" w14:textId="126BB44D" w:rsidR="004E2D74" w:rsidRPr="006B7BE2" w:rsidRDefault="004E2D74" w:rsidP="001E43E0">
      <w:pPr>
        <w:spacing w:before="20" w:after="20"/>
        <w:ind w:left="851" w:right="1276" w:hanging="142"/>
        <w:rPr>
          <w:color w:val="323E4F" w:themeColor="text2" w:themeShade="BF"/>
          <w:sz w:val="6"/>
          <w:szCs w:val="6"/>
        </w:rPr>
      </w:pPr>
    </w:p>
    <w:p w14:paraId="11F332E7" w14:textId="448B8006" w:rsidR="004E2D74" w:rsidRPr="006B7BE2" w:rsidRDefault="00EC0C0E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pitches high</w:t>
      </w:r>
      <w:r w:rsidR="004E2D74" w:rsidRPr="006B7BE2">
        <w:rPr>
          <w:color w:val="323E4F" w:themeColor="text2" w:themeShade="BF"/>
        </w:rPr>
        <w:t xml:space="preserve"> for all</w:t>
      </w:r>
    </w:p>
    <w:p w14:paraId="757F489A" w14:textId="2B15A284" w:rsidR="004E2D74" w:rsidRPr="006B7BE2" w:rsidRDefault="00A4561A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avoids</w:t>
      </w:r>
      <w:r w:rsidR="00EC0C0E" w:rsidRPr="006B7BE2">
        <w:rPr>
          <w:color w:val="323E4F" w:themeColor="text2" w:themeShade="BF"/>
        </w:rPr>
        <w:t xml:space="preserve"> elaborate differentiation</w:t>
      </w:r>
    </w:p>
    <w:p w14:paraId="43FBDEDE" w14:textId="01044FE4" w:rsidR="00596759" w:rsidRPr="006B7BE2" w:rsidRDefault="00596759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presents content in accessible ways</w:t>
      </w:r>
    </w:p>
    <w:p w14:paraId="07636F88" w14:textId="0AC3D55C" w:rsidR="004E2D74" w:rsidRPr="006B7BE2" w:rsidRDefault="004E2D74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 xml:space="preserve">uses scaffolding and modelling to make </w:t>
      </w:r>
      <w:r w:rsidR="00596759" w:rsidRPr="006B7BE2">
        <w:rPr>
          <w:color w:val="323E4F" w:themeColor="text2" w:themeShade="BF"/>
        </w:rPr>
        <w:t>success possible</w:t>
      </w:r>
    </w:p>
    <w:p w14:paraId="10F6FD64" w14:textId="5E3FF864" w:rsidR="009B573A" w:rsidRPr="006B7BE2" w:rsidRDefault="009B573A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adjusts for pupils’ identified needs</w:t>
      </w:r>
    </w:p>
    <w:p w14:paraId="60F69555" w14:textId="17B0FAA6" w:rsidR="004E2D74" w:rsidRPr="006B7BE2" w:rsidRDefault="00596759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 xml:space="preserve">checks learning and </w:t>
      </w:r>
      <w:r w:rsidR="004E2D74" w:rsidRPr="006B7BE2">
        <w:rPr>
          <w:color w:val="323E4F" w:themeColor="text2" w:themeShade="BF"/>
        </w:rPr>
        <w:t xml:space="preserve">responds dynamically to assessment in </w:t>
      </w:r>
      <w:r w:rsidR="001B19CE">
        <w:rPr>
          <w:color w:val="323E4F" w:themeColor="text2" w:themeShade="BF"/>
        </w:rPr>
        <w:br/>
      </w:r>
      <w:r w:rsidR="004E2D74" w:rsidRPr="006B7BE2">
        <w:rPr>
          <w:color w:val="323E4F" w:themeColor="text2" w:themeShade="BF"/>
        </w:rPr>
        <w:t>the moment</w:t>
      </w:r>
    </w:p>
    <w:p w14:paraId="43603DB5" w14:textId="7F672D4C" w:rsidR="004E2D74" w:rsidRPr="006B7BE2" w:rsidRDefault="004E2D74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anticipates and minimises barriers</w:t>
      </w:r>
    </w:p>
    <w:p w14:paraId="2AD5AB9D" w14:textId="77777777" w:rsidR="00596759" w:rsidRPr="006B7BE2" w:rsidRDefault="00596759" w:rsidP="001E43E0">
      <w:pPr>
        <w:pStyle w:val="ListParagraph"/>
        <w:numPr>
          <w:ilvl w:val="0"/>
          <w:numId w:val="6"/>
        </w:numPr>
        <w:spacing w:before="20" w:after="20"/>
        <w:ind w:left="1276" w:right="1276" w:hanging="28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is informed by pupils’ prior learning</w:t>
      </w:r>
    </w:p>
    <w:p w14:paraId="6013EC94" w14:textId="6B82285A" w:rsidR="00F647FC" w:rsidRPr="006B7BE2" w:rsidRDefault="00F647FC" w:rsidP="001E43E0">
      <w:pPr>
        <w:spacing w:before="20" w:after="20"/>
        <w:ind w:left="851" w:right="1276" w:hanging="142"/>
        <w:rPr>
          <w:color w:val="323E4F" w:themeColor="text2" w:themeShade="BF"/>
        </w:rPr>
      </w:pPr>
    </w:p>
    <w:p w14:paraId="1FA0E265" w14:textId="79435A39" w:rsidR="005D0127" w:rsidRPr="006B7BE2" w:rsidRDefault="008B766B" w:rsidP="001E43E0">
      <w:pPr>
        <w:tabs>
          <w:tab w:val="left" w:pos="709"/>
          <w:tab w:val="left" w:pos="6521"/>
        </w:tabs>
        <w:spacing w:before="20" w:after="20"/>
        <w:ind w:left="567" w:right="1276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 xml:space="preserve">According to the </w:t>
      </w:r>
      <w:r w:rsidR="00465E99" w:rsidRPr="006B7BE2">
        <w:rPr>
          <w:b/>
          <w:bCs/>
          <w:color w:val="323E4F" w:themeColor="text2" w:themeShade="BF"/>
        </w:rPr>
        <w:t>Teacher Standards</w:t>
      </w:r>
      <w:r w:rsidR="00465E99" w:rsidRPr="006B7BE2">
        <w:rPr>
          <w:color w:val="323E4F" w:themeColor="text2" w:themeShade="BF"/>
        </w:rPr>
        <w:t xml:space="preserve">, </w:t>
      </w:r>
      <w:r w:rsidRPr="006B7BE2">
        <w:rPr>
          <w:color w:val="323E4F" w:themeColor="text2" w:themeShade="BF"/>
        </w:rPr>
        <w:t>teachers should</w:t>
      </w:r>
      <w:r w:rsidR="00465E99" w:rsidRPr="006B7BE2">
        <w:rPr>
          <w:color w:val="323E4F" w:themeColor="text2" w:themeShade="BF"/>
        </w:rPr>
        <w:t xml:space="preserve"> “</w:t>
      </w:r>
      <w:r w:rsidR="00465E99" w:rsidRPr="006B7BE2">
        <w:rPr>
          <w:i/>
          <w:iCs/>
          <w:color w:val="323E4F" w:themeColor="text2" w:themeShade="BF"/>
        </w:rPr>
        <w:t>Adapt teaching to respond to the strengths and needs of all pupils</w:t>
      </w:r>
      <w:r w:rsidRPr="006B7BE2">
        <w:rPr>
          <w:i/>
          <w:iCs/>
          <w:color w:val="323E4F" w:themeColor="text2" w:themeShade="BF"/>
        </w:rPr>
        <w:t>.</w:t>
      </w:r>
      <w:r w:rsidRPr="006B7BE2">
        <w:rPr>
          <w:color w:val="323E4F" w:themeColor="text2" w:themeShade="BF"/>
        </w:rPr>
        <w:t>” (Standard number 5)</w:t>
      </w:r>
      <w:r w:rsidR="00465E99" w:rsidRPr="006B7BE2">
        <w:rPr>
          <w:color w:val="323E4F" w:themeColor="text2" w:themeShade="BF"/>
        </w:rPr>
        <w:t xml:space="preserve"> </w:t>
      </w:r>
      <w:r w:rsidRPr="006B7BE2">
        <w:rPr>
          <w:color w:val="323E4F" w:themeColor="text2" w:themeShade="BF"/>
        </w:rPr>
        <w:t xml:space="preserve">The </w:t>
      </w:r>
      <w:r w:rsidRPr="006B7BE2">
        <w:rPr>
          <w:b/>
          <w:bCs/>
          <w:color w:val="323E4F" w:themeColor="text2" w:themeShade="BF"/>
        </w:rPr>
        <w:t>Early Career Framework</w:t>
      </w:r>
      <w:r w:rsidRPr="006B7BE2">
        <w:rPr>
          <w:color w:val="323E4F" w:themeColor="text2" w:themeShade="BF"/>
        </w:rPr>
        <w:t xml:space="preserve"> (pages 17-18) suggests </w:t>
      </w:r>
      <w:r w:rsidR="005D0127" w:rsidRPr="006B7BE2">
        <w:rPr>
          <w:color w:val="323E4F" w:themeColor="text2" w:themeShade="BF"/>
        </w:rPr>
        <w:t>a range of ways to do this, stressing the need to provide an</w:t>
      </w:r>
      <w:r w:rsidR="00465E99" w:rsidRPr="006B7BE2">
        <w:rPr>
          <w:color w:val="323E4F" w:themeColor="text2" w:themeShade="BF"/>
        </w:rPr>
        <w:t xml:space="preserve"> </w:t>
      </w:r>
      <w:r w:rsidR="00465E99" w:rsidRPr="006B7BE2">
        <w:rPr>
          <w:i/>
          <w:iCs/>
          <w:color w:val="323E4F" w:themeColor="text2" w:themeShade="BF"/>
        </w:rPr>
        <w:t>“opportunity for all pupils to experience success, by adapting lessons, whilst maintaining high expectations for all, so that all pupils have the opportunity to meet expectations.”</w:t>
      </w:r>
      <w:r w:rsidR="005D0127" w:rsidRPr="006B7BE2">
        <w:rPr>
          <w:color w:val="323E4F" w:themeColor="text2" w:themeShade="BF"/>
        </w:rPr>
        <w:t xml:space="preserve"> </w:t>
      </w:r>
    </w:p>
    <w:p w14:paraId="7965F9FE" w14:textId="10EA963F" w:rsidR="00465E99" w:rsidRPr="006B7BE2" w:rsidRDefault="005D0127" w:rsidP="001E43E0">
      <w:pPr>
        <w:tabs>
          <w:tab w:val="left" w:pos="709"/>
          <w:tab w:val="left" w:pos="6521"/>
        </w:tabs>
        <w:spacing w:before="20" w:after="20"/>
        <w:ind w:left="567" w:right="1276"/>
        <w:rPr>
          <w:i/>
          <w:iCs/>
          <w:color w:val="323E4F" w:themeColor="text2" w:themeShade="BF"/>
        </w:rPr>
      </w:pPr>
      <w:r w:rsidRPr="006B7BE2">
        <w:rPr>
          <w:color w:val="323E4F" w:themeColor="text2" w:themeShade="BF"/>
        </w:rPr>
        <w:t xml:space="preserve">Meanwhile, the </w:t>
      </w:r>
      <w:r w:rsidRPr="006B7BE2">
        <w:rPr>
          <w:b/>
          <w:bCs/>
          <w:color w:val="323E4F" w:themeColor="text2" w:themeShade="BF"/>
        </w:rPr>
        <w:t>Ofsted Inspection Framework</w:t>
      </w:r>
      <w:r w:rsidRPr="006B7BE2">
        <w:rPr>
          <w:color w:val="323E4F" w:themeColor="text2" w:themeShade="BF"/>
        </w:rPr>
        <w:t xml:space="preserve"> expects that teachers will </w:t>
      </w:r>
      <w:r w:rsidRPr="006B7BE2">
        <w:rPr>
          <w:i/>
          <w:iCs/>
          <w:color w:val="323E4F" w:themeColor="text2" w:themeShade="BF"/>
        </w:rPr>
        <w:t>“</w:t>
      </w:r>
      <w:r w:rsidR="00465E99" w:rsidRPr="006B7BE2">
        <w:rPr>
          <w:i/>
          <w:iCs/>
          <w:color w:val="323E4F" w:themeColor="text2" w:themeShade="BF"/>
        </w:rPr>
        <w:t>check learners’ understanding systematically, identify misconceptions accurately and provide clear, direct feedback. In doing so, they respond and adapt their teaching as necessary, without unnecessarily elaborate or differentiated approaches</w:t>
      </w:r>
      <w:r w:rsidRPr="006B7BE2">
        <w:rPr>
          <w:i/>
          <w:iCs/>
          <w:color w:val="323E4F" w:themeColor="text2" w:themeShade="BF"/>
        </w:rPr>
        <w:t>.”</w:t>
      </w:r>
      <w:r w:rsidR="008B5697" w:rsidRPr="008B5697">
        <w:rPr>
          <w:noProof/>
        </w:rPr>
        <w:t xml:space="preserve"> </w:t>
      </w:r>
    </w:p>
    <w:p w14:paraId="1265B7F9" w14:textId="77777777" w:rsidR="009B573A" w:rsidRPr="00644506" w:rsidRDefault="009B573A" w:rsidP="00DC3C3E">
      <w:pPr>
        <w:tabs>
          <w:tab w:val="left" w:pos="709"/>
          <w:tab w:val="left" w:pos="6521"/>
        </w:tabs>
        <w:spacing w:before="20" w:after="20"/>
        <w:ind w:left="567" w:right="1843"/>
        <w:rPr>
          <w:color w:val="323E4F" w:themeColor="text2" w:themeShade="BF"/>
          <w:sz w:val="10"/>
          <w:szCs w:val="10"/>
        </w:rPr>
      </w:pPr>
    </w:p>
    <w:p w14:paraId="50C4D762" w14:textId="2E5718B4" w:rsidR="00596759" w:rsidRPr="006B7BE2" w:rsidRDefault="00205013" w:rsidP="00DC3C3E">
      <w:pPr>
        <w:tabs>
          <w:tab w:val="left" w:pos="709"/>
          <w:tab w:val="left" w:pos="6521"/>
        </w:tabs>
        <w:spacing w:before="20" w:after="20"/>
        <w:ind w:left="567" w:right="1843"/>
        <w:rPr>
          <w:color w:val="323E4F" w:themeColor="text2" w:themeShade="BF"/>
        </w:rPr>
      </w:pPr>
      <w:r w:rsidRPr="006B7BE2">
        <w:rPr>
          <w:color w:val="323E4F" w:themeColor="text2" w:themeShade="BF"/>
        </w:rPr>
        <w:t>The principles of ‘adaptive teaching’ are closely related to those of ‘</w:t>
      </w:r>
      <w:r w:rsidRPr="006B7BE2">
        <w:rPr>
          <w:b/>
          <w:bCs/>
          <w:color w:val="323E4F" w:themeColor="text2" w:themeShade="BF"/>
        </w:rPr>
        <w:t>quality first</w:t>
      </w:r>
      <w:r w:rsidRPr="006B7BE2">
        <w:rPr>
          <w:color w:val="323E4F" w:themeColor="text2" w:themeShade="BF"/>
        </w:rPr>
        <w:t xml:space="preserve"> </w:t>
      </w:r>
      <w:r w:rsidRPr="006B7BE2">
        <w:rPr>
          <w:b/>
          <w:bCs/>
          <w:color w:val="323E4F" w:themeColor="text2" w:themeShade="BF"/>
        </w:rPr>
        <w:t>teaching</w:t>
      </w:r>
      <w:r w:rsidRPr="006B7BE2">
        <w:rPr>
          <w:color w:val="323E4F" w:themeColor="text2" w:themeShade="BF"/>
        </w:rPr>
        <w:t>’ or ‘</w:t>
      </w:r>
      <w:r w:rsidRPr="006B7BE2">
        <w:rPr>
          <w:b/>
          <w:bCs/>
          <w:color w:val="323E4F" w:themeColor="text2" w:themeShade="BF"/>
        </w:rPr>
        <w:t>Wave 1</w:t>
      </w:r>
      <w:r w:rsidRPr="006B7BE2">
        <w:rPr>
          <w:color w:val="323E4F" w:themeColor="text2" w:themeShade="BF"/>
        </w:rPr>
        <w:t xml:space="preserve"> </w:t>
      </w:r>
      <w:r w:rsidRPr="006B7BE2">
        <w:rPr>
          <w:b/>
          <w:bCs/>
          <w:color w:val="323E4F" w:themeColor="text2" w:themeShade="BF"/>
        </w:rPr>
        <w:t>intervention</w:t>
      </w:r>
      <w:r w:rsidRPr="006B7BE2">
        <w:rPr>
          <w:color w:val="323E4F" w:themeColor="text2" w:themeShade="BF"/>
        </w:rPr>
        <w:t>’ – classroom practice which is inclusive and responsive to the needs of all pupils, including those with SEND.</w:t>
      </w:r>
    </w:p>
    <w:tbl>
      <w:tblPr>
        <w:tblStyle w:val="TableGrid"/>
        <w:tblW w:w="15451" w:type="dxa"/>
        <w:tblInd w:w="-5" w:type="dxa"/>
        <w:tblLook w:val="04A0" w:firstRow="1" w:lastRow="0" w:firstColumn="1" w:lastColumn="0" w:noHBand="0" w:noVBand="1"/>
      </w:tblPr>
      <w:tblGrid>
        <w:gridCol w:w="3119"/>
        <w:gridCol w:w="6237"/>
        <w:gridCol w:w="6095"/>
      </w:tblGrid>
      <w:tr w:rsidR="006B7BE2" w:rsidRPr="006B7BE2" w14:paraId="3E4B2995" w14:textId="16A69C55" w:rsidTr="00644506">
        <w:trPr>
          <w:trHeight w:val="678"/>
        </w:trPr>
        <w:tc>
          <w:tcPr>
            <w:tcW w:w="3119" w:type="dxa"/>
            <w:shd w:val="clear" w:color="auto" w:fill="FFE599" w:themeFill="accent4" w:themeFillTint="66"/>
            <w:vAlign w:val="center"/>
          </w:tcPr>
          <w:p w14:paraId="1A2F9424" w14:textId="096A7AB4" w:rsidR="00D8325D" w:rsidRPr="006B7BE2" w:rsidRDefault="00644506" w:rsidP="00ED270A">
            <w:pPr>
              <w:spacing w:before="20" w:after="20"/>
              <w:rPr>
                <w:b/>
                <w:bCs/>
                <w:color w:val="323E4F" w:themeColor="text2" w:themeShade="BF"/>
                <w:sz w:val="28"/>
                <w:szCs w:val="28"/>
              </w:rPr>
            </w:pPr>
            <w:r>
              <w:rPr>
                <w:b/>
                <w:bCs/>
                <w:color w:val="323E4F" w:themeColor="text2" w:themeShade="BF"/>
                <w:sz w:val="28"/>
                <w:szCs w:val="28"/>
              </w:rPr>
              <w:lastRenderedPageBreak/>
              <w:t>Adaptive teaching</w:t>
            </w:r>
          </w:p>
        </w:tc>
        <w:tc>
          <w:tcPr>
            <w:tcW w:w="6237" w:type="dxa"/>
            <w:shd w:val="clear" w:color="auto" w:fill="FFE599" w:themeFill="accent4" w:themeFillTint="66"/>
            <w:vAlign w:val="center"/>
          </w:tcPr>
          <w:p w14:paraId="2E52EC97" w14:textId="4B93B0CB" w:rsidR="00D8325D" w:rsidRPr="006B7BE2" w:rsidRDefault="00D8325D" w:rsidP="00ED270A">
            <w:pPr>
              <w:spacing w:before="20" w:after="20"/>
              <w:rPr>
                <w:b/>
                <w:bCs/>
                <w:color w:val="323E4F" w:themeColor="text2" w:themeShade="BF"/>
                <w:sz w:val="28"/>
                <w:szCs w:val="28"/>
              </w:rPr>
            </w:pPr>
            <w:r w:rsidRPr="006B7BE2">
              <w:rPr>
                <w:b/>
                <w:bCs/>
                <w:color w:val="323E4F" w:themeColor="text2" w:themeShade="BF"/>
                <w:sz w:val="28"/>
                <w:szCs w:val="28"/>
              </w:rPr>
              <w:t xml:space="preserve">Some examples of </w:t>
            </w:r>
            <w:r w:rsidR="001E43E0">
              <w:rPr>
                <w:b/>
                <w:bCs/>
                <w:color w:val="323E4F" w:themeColor="text2" w:themeShade="BF"/>
                <w:sz w:val="28"/>
                <w:szCs w:val="28"/>
              </w:rPr>
              <w:t xml:space="preserve">possible </w:t>
            </w:r>
            <w:r w:rsidRPr="006B7BE2">
              <w:rPr>
                <w:b/>
                <w:bCs/>
                <w:color w:val="323E4F" w:themeColor="text2" w:themeShade="BF"/>
                <w:sz w:val="28"/>
                <w:szCs w:val="28"/>
              </w:rPr>
              <w:t>practice</w:t>
            </w:r>
          </w:p>
        </w:tc>
        <w:tc>
          <w:tcPr>
            <w:tcW w:w="6095" w:type="dxa"/>
            <w:shd w:val="clear" w:color="auto" w:fill="FFE599" w:themeFill="accent4" w:themeFillTint="66"/>
            <w:vAlign w:val="center"/>
          </w:tcPr>
          <w:p w14:paraId="10C8141E" w14:textId="12A2DE38" w:rsidR="00D8325D" w:rsidRPr="006B7BE2" w:rsidRDefault="009B65CD" w:rsidP="00ED270A">
            <w:pPr>
              <w:spacing w:before="20" w:after="20"/>
              <w:rPr>
                <w:b/>
                <w:bCs/>
                <w:color w:val="323E4F" w:themeColor="text2" w:themeShade="BF"/>
                <w:sz w:val="28"/>
                <w:szCs w:val="28"/>
              </w:rPr>
            </w:pPr>
            <w:r w:rsidRPr="006B7BE2">
              <w:rPr>
                <w:b/>
                <w:bCs/>
                <w:color w:val="323E4F" w:themeColor="text2" w:themeShade="BF"/>
                <w:sz w:val="28"/>
                <w:szCs w:val="28"/>
              </w:rPr>
              <w:t>Notes</w:t>
            </w:r>
            <w:r w:rsidR="00644506">
              <w:rPr>
                <w:b/>
                <w:bCs/>
                <w:color w:val="323E4F" w:themeColor="text2" w:themeShade="BF"/>
                <w:sz w:val="28"/>
                <w:szCs w:val="28"/>
              </w:rPr>
              <w:t xml:space="preserve"> on c</w:t>
            </w:r>
            <w:r w:rsidR="001E43E0">
              <w:rPr>
                <w:b/>
                <w:bCs/>
                <w:color w:val="323E4F" w:themeColor="text2" w:themeShade="BF"/>
                <w:sz w:val="28"/>
                <w:szCs w:val="28"/>
              </w:rPr>
              <w:t>urrent c</w:t>
            </w:r>
            <w:r w:rsidR="00644506">
              <w:rPr>
                <w:b/>
                <w:bCs/>
                <w:color w:val="323E4F" w:themeColor="text2" w:themeShade="BF"/>
                <w:sz w:val="28"/>
                <w:szCs w:val="28"/>
              </w:rPr>
              <w:t>onfidence</w:t>
            </w:r>
          </w:p>
        </w:tc>
      </w:tr>
      <w:tr w:rsidR="006B7BE2" w:rsidRPr="006B7BE2" w14:paraId="3D79814A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62571BD5" w14:textId="4F0C90F2" w:rsidR="00294633" w:rsidRPr="006B7BE2" w:rsidRDefault="00644506" w:rsidP="00ED270A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Being</w:t>
            </w:r>
            <w:r w:rsidR="00294633" w:rsidRPr="006B7BE2">
              <w:rPr>
                <w:color w:val="323E4F" w:themeColor="text2" w:themeShade="BF"/>
              </w:rPr>
              <w:t xml:space="preserve"> </w:t>
            </w:r>
            <w:r w:rsidR="00180156" w:rsidRPr="006B7BE2">
              <w:rPr>
                <w:color w:val="323E4F" w:themeColor="text2" w:themeShade="BF"/>
              </w:rPr>
              <w:t xml:space="preserve">properly </w:t>
            </w:r>
            <w:r w:rsidR="00294633" w:rsidRPr="006B7BE2">
              <w:rPr>
                <w:color w:val="323E4F" w:themeColor="text2" w:themeShade="BF"/>
              </w:rPr>
              <w:t xml:space="preserve">aware of </w:t>
            </w:r>
            <w:r w:rsidR="00180156" w:rsidRPr="006B7BE2">
              <w:rPr>
                <w:color w:val="323E4F" w:themeColor="text2" w:themeShade="BF"/>
              </w:rPr>
              <w:t xml:space="preserve">individuals’ </w:t>
            </w:r>
            <w:r w:rsidR="00294633" w:rsidRPr="006B7BE2">
              <w:rPr>
                <w:color w:val="323E4F" w:themeColor="text2" w:themeShade="BF"/>
              </w:rPr>
              <w:t>prior learning</w:t>
            </w:r>
          </w:p>
        </w:tc>
        <w:tc>
          <w:tcPr>
            <w:tcW w:w="6237" w:type="dxa"/>
            <w:shd w:val="clear" w:color="auto" w:fill="FFFAEB"/>
          </w:tcPr>
          <w:p w14:paraId="29C98522" w14:textId="33053D1F" w:rsidR="00294633" w:rsidRPr="006B7BE2" w:rsidRDefault="00445A6F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Effective passing on of information</w:t>
            </w:r>
          </w:p>
          <w:p w14:paraId="343C1BF7" w14:textId="77777777" w:rsidR="00445A6F" w:rsidRPr="006B7BE2" w:rsidRDefault="00445A6F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Baseline assessments</w:t>
            </w:r>
          </w:p>
          <w:p w14:paraId="1A9251FD" w14:textId="2E566678" w:rsidR="00445A6F" w:rsidRPr="006B7BE2" w:rsidRDefault="00445A6F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Knowledge checks</w:t>
            </w:r>
          </w:p>
          <w:p w14:paraId="5704A220" w14:textId="67CC93FE" w:rsidR="00445A6F" w:rsidRPr="006B7BE2" w:rsidRDefault="00445A6F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Confidence checks</w:t>
            </w:r>
          </w:p>
          <w:p w14:paraId="1ACFEA08" w14:textId="77777777" w:rsidR="00445A6F" w:rsidRDefault="00C5363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Talk around topics</w:t>
            </w:r>
          </w:p>
          <w:p w14:paraId="42D3A71A" w14:textId="09112404" w:rsidR="0005080D" w:rsidRPr="0005080D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 w:line="259" w:lineRule="auto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Anticipating common misconceptions</w:t>
            </w:r>
          </w:p>
        </w:tc>
        <w:tc>
          <w:tcPr>
            <w:tcW w:w="6095" w:type="dxa"/>
          </w:tcPr>
          <w:p w14:paraId="4CBE596D" w14:textId="77777777" w:rsidR="00294633" w:rsidRPr="006B7BE2" w:rsidRDefault="00294633" w:rsidP="00ED270A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226EBD" w:rsidRPr="006B7BE2" w14:paraId="25BF1BD4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1094B07E" w14:textId="308BC51C" w:rsidR="00226EBD" w:rsidRPr="006B7BE2" w:rsidRDefault="00644506" w:rsidP="00ED270A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C</w:t>
            </w:r>
            <w:r w:rsidR="00226EBD">
              <w:rPr>
                <w:color w:val="323E4F" w:themeColor="text2" w:themeShade="BF"/>
              </w:rPr>
              <w:t>arefully selecting content to meet the needs of the class</w:t>
            </w:r>
          </w:p>
        </w:tc>
        <w:tc>
          <w:tcPr>
            <w:tcW w:w="6237" w:type="dxa"/>
            <w:shd w:val="clear" w:color="auto" w:fill="FFFAEB"/>
          </w:tcPr>
          <w:p w14:paraId="160BEF91" w14:textId="77777777" w:rsidR="00CB7978" w:rsidRDefault="00CB7978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Ensuring challenge</w:t>
            </w:r>
          </w:p>
          <w:p w14:paraId="5DA4F456" w14:textId="7048059B" w:rsidR="00CB7978" w:rsidRDefault="00CB7978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Building on prior learning</w:t>
            </w:r>
          </w:p>
          <w:p w14:paraId="334386D3" w14:textId="62F242A6" w:rsidR="00226EBD" w:rsidRPr="006B7BE2" w:rsidRDefault="00226EB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Balancing new content with </w:t>
            </w:r>
            <w:r w:rsidR="00CB7978">
              <w:rPr>
                <w:color w:val="323E4F" w:themeColor="text2" w:themeShade="BF"/>
              </w:rPr>
              <w:t>revisiting</w:t>
            </w:r>
            <w:r>
              <w:rPr>
                <w:color w:val="323E4F" w:themeColor="text2" w:themeShade="BF"/>
              </w:rPr>
              <w:t xml:space="preserve"> of previous content</w:t>
            </w:r>
          </w:p>
        </w:tc>
        <w:tc>
          <w:tcPr>
            <w:tcW w:w="6095" w:type="dxa"/>
          </w:tcPr>
          <w:p w14:paraId="40981735" w14:textId="77777777" w:rsidR="00226EBD" w:rsidRPr="006B7BE2" w:rsidRDefault="00226EBD" w:rsidP="00ED270A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05080D" w:rsidRPr="006B7BE2" w14:paraId="49444357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1BD3B66A" w14:textId="689ADF88" w:rsidR="0005080D" w:rsidRDefault="00644506" w:rsidP="0005080D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A</w:t>
            </w:r>
            <w:r w:rsidR="0005080D" w:rsidRPr="006B7BE2">
              <w:rPr>
                <w:color w:val="323E4F" w:themeColor="text2" w:themeShade="BF"/>
              </w:rPr>
              <w:t>nticipating and mitigating for any literacy barriers</w:t>
            </w:r>
          </w:p>
        </w:tc>
        <w:tc>
          <w:tcPr>
            <w:tcW w:w="6237" w:type="dxa"/>
            <w:shd w:val="clear" w:color="auto" w:fill="FFFAEB"/>
          </w:tcPr>
          <w:p w14:paraId="0CEB06CC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Pre-teaching of vocabulary</w:t>
            </w:r>
          </w:p>
          <w:p w14:paraId="2F707981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Reading texts aloud to students, modelling fluency and helping to convey meaning</w:t>
            </w:r>
          </w:p>
          <w:p w14:paraId="08F228F3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Avoiding ‘reading round the room’ or practices which mean that the text isn’t being effectively mediated for students</w:t>
            </w:r>
          </w:p>
          <w:p w14:paraId="4D19B902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‘Releasing’ difficult texts in small chunks</w:t>
            </w:r>
          </w:p>
          <w:p w14:paraId="6EDB6D8C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Glossing vocabulary; providing glossaries</w:t>
            </w:r>
          </w:p>
          <w:p w14:paraId="73067C4E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Untangling difficult phrasing in texts</w:t>
            </w:r>
          </w:p>
          <w:p w14:paraId="5ADBC4A1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Avoidance of unnecessary barriers such as small font-size, wide columns, etc</w:t>
            </w:r>
          </w:p>
          <w:p w14:paraId="3C133DEA" w14:textId="77777777" w:rsidR="0005080D" w:rsidRPr="006B7BE2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Reading questions and texts multiple times</w:t>
            </w:r>
          </w:p>
          <w:p w14:paraId="2409B183" w14:textId="493B034A" w:rsidR="0005080D" w:rsidRDefault="0005080D" w:rsidP="0005080D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Writing frames, sentence stems, picture boards and other scaffolding for extended writing</w:t>
            </w:r>
          </w:p>
        </w:tc>
        <w:tc>
          <w:tcPr>
            <w:tcW w:w="6095" w:type="dxa"/>
          </w:tcPr>
          <w:p w14:paraId="22EBC07D" w14:textId="77777777" w:rsidR="0005080D" w:rsidRPr="006B7BE2" w:rsidRDefault="0005080D" w:rsidP="0005080D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6637C83C" w14:textId="66B86EF4" w:rsidTr="00644506">
        <w:tc>
          <w:tcPr>
            <w:tcW w:w="3119" w:type="dxa"/>
            <w:shd w:val="clear" w:color="auto" w:fill="FFF2CC" w:themeFill="accent4" w:themeFillTint="33"/>
          </w:tcPr>
          <w:p w14:paraId="70C59025" w14:textId="637D26AC" w:rsidR="00D8325D" w:rsidRPr="006B7BE2" w:rsidRDefault="00644506" w:rsidP="00ED270A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Pitching</w:t>
            </w:r>
            <w:r w:rsidR="00D8325D" w:rsidRPr="006B7BE2">
              <w:rPr>
                <w:color w:val="323E4F" w:themeColor="text2" w:themeShade="BF"/>
              </w:rPr>
              <w:t xml:space="preserve"> </w:t>
            </w:r>
            <w:r w:rsidRPr="006B7BE2">
              <w:rPr>
                <w:color w:val="323E4F" w:themeColor="text2" w:themeShade="BF"/>
              </w:rPr>
              <w:t xml:space="preserve">teaching </w:t>
            </w:r>
            <w:r w:rsidR="00D8325D" w:rsidRPr="006B7BE2">
              <w:rPr>
                <w:color w:val="323E4F" w:themeColor="text2" w:themeShade="BF"/>
              </w:rPr>
              <w:t xml:space="preserve">high, with common goals for all </w:t>
            </w:r>
            <w:r w:rsidR="00445A6F" w:rsidRPr="006B7BE2">
              <w:rPr>
                <w:color w:val="323E4F" w:themeColor="text2" w:themeShade="BF"/>
              </w:rPr>
              <w:t>pupil</w:t>
            </w:r>
            <w:r w:rsidR="00D8325D" w:rsidRPr="006B7BE2">
              <w:rPr>
                <w:color w:val="323E4F" w:themeColor="text2" w:themeShade="BF"/>
              </w:rPr>
              <w:t>s</w:t>
            </w:r>
          </w:p>
        </w:tc>
        <w:tc>
          <w:tcPr>
            <w:tcW w:w="6237" w:type="dxa"/>
            <w:shd w:val="clear" w:color="auto" w:fill="FFFAEB"/>
          </w:tcPr>
          <w:p w14:paraId="2DB94A9E" w14:textId="55CCA4EA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Ambitious intent</w:t>
            </w:r>
            <w:r w:rsidR="009366F2" w:rsidRPr="006B7BE2">
              <w:rPr>
                <w:color w:val="323E4F" w:themeColor="text2" w:themeShade="BF"/>
              </w:rPr>
              <w:t>; high expectations of all</w:t>
            </w:r>
          </w:p>
          <w:p w14:paraId="2926E2EB" w14:textId="655AC04D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Open, rather than closed, objectives</w:t>
            </w:r>
          </w:p>
          <w:p w14:paraId="729C5DE9" w14:textId="51C07C01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Avoidance of differentiated learning objectives</w:t>
            </w:r>
            <w:r w:rsidR="00DC1219" w:rsidRPr="006B7BE2">
              <w:rPr>
                <w:color w:val="323E4F" w:themeColor="text2" w:themeShade="BF"/>
              </w:rPr>
              <w:t xml:space="preserve"> (such as ‘All, Most, Some’ or ‘Gold, Silver, Bronze’) and tasks</w:t>
            </w:r>
          </w:p>
          <w:p w14:paraId="5113AEDE" w14:textId="77777777" w:rsidR="00D8325D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Key learning questions</w:t>
            </w:r>
          </w:p>
          <w:p w14:paraId="30CB1DCA" w14:textId="6EC01A36" w:rsidR="00277927" w:rsidRPr="006B7BE2" w:rsidRDefault="00277927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</w:p>
        </w:tc>
        <w:tc>
          <w:tcPr>
            <w:tcW w:w="6095" w:type="dxa"/>
          </w:tcPr>
          <w:p w14:paraId="4C857F5A" w14:textId="77777777" w:rsidR="00D8325D" w:rsidRPr="006B7BE2" w:rsidRDefault="00D8325D" w:rsidP="00ED270A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39564323" w14:textId="38736B13" w:rsidTr="00644506">
        <w:tc>
          <w:tcPr>
            <w:tcW w:w="3119" w:type="dxa"/>
            <w:shd w:val="clear" w:color="auto" w:fill="FFF2CC" w:themeFill="accent4" w:themeFillTint="33"/>
          </w:tcPr>
          <w:p w14:paraId="79411662" w14:textId="6820A8A2" w:rsidR="00D8325D" w:rsidRPr="006B7BE2" w:rsidRDefault="00644506" w:rsidP="00ED270A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P</w:t>
            </w:r>
            <w:r w:rsidR="00D8325D" w:rsidRPr="006B7BE2">
              <w:rPr>
                <w:color w:val="323E4F" w:themeColor="text2" w:themeShade="BF"/>
              </w:rPr>
              <w:t>resenting content in a way that is a</w:t>
            </w:r>
            <w:r w:rsidR="009B65CD" w:rsidRPr="006B7BE2">
              <w:rPr>
                <w:color w:val="323E4F" w:themeColor="text2" w:themeShade="BF"/>
              </w:rPr>
              <w:t>s a</w:t>
            </w:r>
            <w:r w:rsidR="00D8325D" w:rsidRPr="006B7BE2">
              <w:rPr>
                <w:color w:val="323E4F" w:themeColor="text2" w:themeShade="BF"/>
              </w:rPr>
              <w:t>ccessible</w:t>
            </w:r>
            <w:r w:rsidR="009B65CD" w:rsidRPr="006B7BE2">
              <w:rPr>
                <w:color w:val="323E4F" w:themeColor="text2" w:themeShade="BF"/>
              </w:rPr>
              <w:t xml:space="preserve"> as possible</w:t>
            </w:r>
            <w:r w:rsidR="00D8325D" w:rsidRPr="006B7BE2">
              <w:rPr>
                <w:color w:val="323E4F" w:themeColor="text2" w:themeShade="BF"/>
              </w:rPr>
              <w:t xml:space="preserve"> to all</w:t>
            </w:r>
          </w:p>
        </w:tc>
        <w:tc>
          <w:tcPr>
            <w:tcW w:w="6237" w:type="dxa"/>
            <w:shd w:val="clear" w:color="auto" w:fill="FFFAEB"/>
          </w:tcPr>
          <w:p w14:paraId="4F27B110" w14:textId="77777777" w:rsidR="00644506" w:rsidRDefault="00644506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Explaining the learning, rather than just the activities </w:t>
            </w:r>
          </w:p>
          <w:p w14:paraId="02DD719A" w14:textId="7F1E797D" w:rsidR="00277927" w:rsidRDefault="00277927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Supporting spoken information with written ‘backups’</w:t>
            </w:r>
          </w:p>
          <w:p w14:paraId="4A81561C" w14:textId="1A63D48A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lastRenderedPageBreak/>
              <w:t>Accessible use of the board</w:t>
            </w:r>
          </w:p>
          <w:p w14:paraId="768830B3" w14:textId="530D118E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 xml:space="preserve">Breaking </w:t>
            </w:r>
            <w:r w:rsidR="00B46AA9" w:rsidRPr="006B7BE2">
              <w:rPr>
                <w:color w:val="323E4F" w:themeColor="text2" w:themeShade="BF"/>
              </w:rPr>
              <w:t xml:space="preserve">down </w:t>
            </w:r>
            <w:r w:rsidRPr="006B7BE2">
              <w:rPr>
                <w:color w:val="323E4F" w:themeColor="text2" w:themeShade="BF"/>
              </w:rPr>
              <w:t>of content into small steps</w:t>
            </w:r>
          </w:p>
          <w:p w14:paraId="5908994D" w14:textId="5663B4B7" w:rsidR="00C5363D" w:rsidRPr="006B7BE2" w:rsidRDefault="00C5363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Skilful explanations, which relate abstract ideas to concrete examples</w:t>
            </w:r>
          </w:p>
          <w:p w14:paraId="4A18AE5E" w14:textId="7F8FABCB" w:rsidR="00C5363D" w:rsidRPr="006B7BE2" w:rsidRDefault="00C5363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Multiple examples of ideas, to build schemata</w:t>
            </w:r>
          </w:p>
          <w:p w14:paraId="779D433F" w14:textId="77777777" w:rsidR="00D8325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Dual coding / multi-modal approaches</w:t>
            </w:r>
          </w:p>
          <w:p w14:paraId="3823A4AB" w14:textId="19C4AD71" w:rsidR="00C5363D" w:rsidRPr="006B7BE2" w:rsidRDefault="00D8325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Use of graphical organisers</w:t>
            </w:r>
            <w:r w:rsidR="00C5363D" w:rsidRPr="006B7BE2">
              <w:rPr>
                <w:color w:val="323E4F" w:themeColor="text2" w:themeShade="BF"/>
              </w:rPr>
              <w:t xml:space="preserve"> </w:t>
            </w:r>
            <w:r w:rsidR="00DC1219" w:rsidRPr="006B7BE2">
              <w:rPr>
                <w:color w:val="323E4F" w:themeColor="text2" w:themeShade="BF"/>
              </w:rPr>
              <w:t>and devices</w:t>
            </w:r>
          </w:p>
          <w:p w14:paraId="335D1CB9" w14:textId="77777777" w:rsidR="00D8325D" w:rsidRPr="006B7BE2" w:rsidRDefault="00C5363D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Repetition, clarification and glossing of instructions</w:t>
            </w:r>
          </w:p>
          <w:p w14:paraId="51049F0B" w14:textId="37675432" w:rsidR="009529F6" w:rsidRPr="006B7BE2" w:rsidRDefault="009529F6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Pre-teaching where appropriate</w:t>
            </w:r>
          </w:p>
        </w:tc>
        <w:tc>
          <w:tcPr>
            <w:tcW w:w="6095" w:type="dxa"/>
          </w:tcPr>
          <w:p w14:paraId="3EDF8767" w14:textId="77777777" w:rsidR="00D8325D" w:rsidRPr="006B7BE2" w:rsidRDefault="00D8325D" w:rsidP="00ED270A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B46AA9" w:rsidRPr="006B7BE2" w14:paraId="05D4426E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26B9F81A" w14:textId="60B480F9" w:rsidR="00B46AA9" w:rsidRPr="006B7BE2" w:rsidRDefault="00644506" w:rsidP="00ED270A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Ensuring</w:t>
            </w:r>
            <w:r w:rsidR="00B46AA9">
              <w:rPr>
                <w:color w:val="323E4F" w:themeColor="text2" w:themeShade="BF"/>
              </w:rPr>
              <w:t xml:space="preserve"> materials </w:t>
            </w:r>
            <w:r>
              <w:rPr>
                <w:color w:val="323E4F" w:themeColor="text2" w:themeShade="BF"/>
              </w:rPr>
              <w:t xml:space="preserve">are </w:t>
            </w:r>
            <w:r w:rsidR="00B46AA9">
              <w:rPr>
                <w:color w:val="323E4F" w:themeColor="text2" w:themeShade="BF"/>
              </w:rPr>
              <w:t>accessible and supportive for all pupils</w:t>
            </w:r>
          </w:p>
        </w:tc>
        <w:tc>
          <w:tcPr>
            <w:tcW w:w="6237" w:type="dxa"/>
            <w:shd w:val="clear" w:color="auto" w:fill="FFFAEB"/>
          </w:tcPr>
          <w:p w14:paraId="73A8E71C" w14:textId="5E6ABB35" w:rsidR="00B46AA9" w:rsidRDefault="00B46AA9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Textbooks</w:t>
            </w:r>
            <w:r w:rsidR="005A141F">
              <w:rPr>
                <w:color w:val="323E4F" w:themeColor="text2" w:themeShade="BF"/>
              </w:rPr>
              <w:t>, slides and other materials</w:t>
            </w:r>
            <w:r>
              <w:rPr>
                <w:color w:val="323E4F" w:themeColor="text2" w:themeShade="BF"/>
              </w:rPr>
              <w:t xml:space="preserve"> which are well-designed</w:t>
            </w:r>
            <w:r w:rsidR="005A141F">
              <w:rPr>
                <w:color w:val="323E4F" w:themeColor="text2" w:themeShade="BF"/>
              </w:rPr>
              <w:t>, uncluttered</w:t>
            </w:r>
            <w:r>
              <w:rPr>
                <w:color w:val="323E4F" w:themeColor="text2" w:themeShade="BF"/>
              </w:rPr>
              <w:t xml:space="preserve"> and</w:t>
            </w:r>
            <w:r w:rsidR="005A141F">
              <w:rPr>
                <w:color w:val="323E4F" w:themeColor="text2" w:themeShade="BF"/>
              </w:rPr>
              <w:t xml:space="preserve"> </w:t>
            </w:r>
            <w:r>
              <w:rPr>
                <w:color w:val="323E4F" w:themeColor="text2" w:themeShade="BF"/>
              </w:rPr>
              <w:t>accessible</w:t>
            </w:r>
          </w:p>
          <w:p w14:paraId="476FBBB6" w14:textId="06C9B9C7" w:rsidR="00B46AA9" w:rsidRPr="006B7BE2" w:rsidRDefault="00B46AA9" w:rsidP="00ED270A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Print large and clear enough for all pupils</w:t>
            </w:r>
          </w:p>
        </w:tc>
        <w:tc>
          <w:tcPr>
            <w:tcW w:w="6095" w:type="dxa"/>
          </w:tcPr>
          <w:p w14:paraId="24810CC9" w14:textId="77777777" w:rsidR="00B46AA9" w:rsidRPr="006B7BE2" w:rsidRDefault="00B46AA9" w:rsidP="00ED270A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41F86A85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2FD248DE" w14:textId="4CD6A41B" w:rsidR="00814823" w:rsidRPr="006B7BE2" w:rsidRDefault="00644506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Arranging the </w:t>
            </w:r>
            <w:r w:rsidR="00814823" w:rsidRPr="006B7BE2">
              <w:rPr>
                <w:color w:val="323E4F" w:themeColor="text2" w:themeShade="BF"/>
              </w:rPr>
              <w:t>classroom supportive</w:t>
            </w:r>
            <w:r>
              <w:rPr>
                <w:color w:val="323E4F" w:themeColor="text2" w:themeShade="BF"/>
              </w:rPr>
              <w:t>ly</w:t>
            </w:r>
            <w:r w:rsidR="00814823" w:rsidRPr="006B7BE2">
              <w:rPr>
                <w:color w:val="323E4F" w:themeColor="text2" w:themeShade="BF"/>
              </w:rPr>
              <w:t>, including for SEND pupils</w:t>
            </w:r>
          </w:p>
        </w:tc>
        <w:tc>
          <w:tcPr>
            <w:tcW w:w="6237" w:type="dxa"/>
            <w:shd w:val="clear" w:color="auto" w:fill="FFFAEB"/>
          </w:tcPr>
          <w:p w14:paraId="24B53B5F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 careful seating plan, helping to minimise distraction and promote confidence, and taking account of sightlines</w:t>
            </w:r>
          </w:p>
          <w:p w14:paraId="314248E3" w14:textId="224DCCEE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 xml:space="preserve">Tactical and flexible pairings and grouping, so that pupils are supported by each other, or can be attended to as small groups where appropriate </w:t>
            </w:r>
          </w:p>
        </w:tc>
        <w:tc>
          <w:tcPr>
            <w:tcW w:w="6095" w:type="dxa"/>
          </w:tcPr>
          <w:p w14:paraId="56F2F6F1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68C14EFA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4214F386" w14:textId="23DF2D00" w:rsidR="00814823" w:rsidRPr="006B7BE2" w:rsidRDefault="00644506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Ensuring </w:t>
            </w:r>
            <w:r w:rsidR="00814823" w:rsidRPr="006B7BE2">
              <w:rPr>
                <w:color w:val="323E4F" w:themeColor="text2" w:themeShade="BF"/>
              </w:rPr>
              <w:t xml:space="preserve">the environment </w:t>
            </w:r>
            <w:r>
              <w:rPr>
                <w:color w:val="323E4F" w:themeColor="text2" w:themeShade="BF"/>
              </w:rPr>
              <w:t xml:space="preserve">is </w:t>
            </w:r>
            <w:r w:rsidR="00814823" w:rsidRPr="006B7BE2">
              <w:rPr>
                <w:color w:val="323E4F" w:themeColor="text2" w:themeShade="BF"/>
              </w:rPr>
              <w:t>supportive, including for SEND pupils</w:t>
            </w:r>
          </w:p>
        </w:tc>
        <w:tc>
          <w:tcPr>
            <w:tcW w:w="6237" w:type="dxa"/>
            <w:shd w:val="clear" w:color="auto" w:fill="FFFAEB"/>
          </w:tcPr>
          <w:p w14:paraId="2851F397" w14:textId="4B875ED2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Working walls, toolkits, placemats and other resources supporting independent working</w:t>
            </w:r>
          </w:p>
          <w:p w14:paraId="38CF2808" w14:textId="589A9D66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Uncluttered walls and materials which avoid overload</w:t>
            </w:r>
          </w:p>
        </w:tc>
        <w:tc>
          <w:tcPr>
            <w:tcW w:w="6095" w:type="dxa"/>
          </w:tcPr>
          <w:p w14:paraId="7E3F9843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45126933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565986A2" w14:textId="68A93D48" w:rsidR="00814823" w:rsidRPr="006B7BE2" w:rsidRDefault="00917DDF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Making </w:t>
            </w:r>
            <w:r w:rsidR="00814823" w:rsidRPr="006B7BE2">
              <w:rPr>
                <w:color w:val="323E4F" w:themeColor="text2" w:themeShade="BF"/>
              </w:rPr>
              <w:t>further adaptations and adjustments to meet the needs of pupils with SEND plans</w:t>
            </w:r>
          </w:p>
        </w:tc>
        <w:tc>
          <w:tcPr>
            <w:tcW w:w="6237" w:type="dxa"/>
            <w:shd w:val="clear" w:color="auto" w:fill="FFFAEB"/>
          </w:tcPr>
          <w:p w14:paraId="1B8D8554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Careful attention to individual plans</w:t>
            </w:r>
          </w:p>
          <w:p w14:paraId="1F409839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Effective deployment of teaching assistants</w:t>
            </w:r>
          </w:p>
          <w:p w14:paraId="6F6B7BA8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Curricular adaptations where appropriate</w:t>
            </w:r>
          </w:p>
          <w:p w14:paraId="382F478A" w14:textId="6F191EEF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Extra time to verbalise or answer</w:t>
            </w:r>
          </w:p>
          <w:p w14:paraId="0905D49D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Copies of notes and slides available</w:t>
            </w:r>
          </w:p>
          <w:p w14:paraId="72483916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Instructions broken down</w:t>
            </w:r>
          </w:p>
          <w:p w14:paraId="438EDD87" w14:textId="3D1F6A0A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Pre-teaching where appropriate</w:t>
            </w:r>
          </w:p>
        </w:tc>
        <w:tc>
          <w:tcPr>
            <w:tcW w:w="6095" w:type="dxa"/>
          </w:tcPr>
          <w:p w14:paraId="5AD5545D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5207F0D7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62357B75" w14:textId="5FFECA74" w:rsidR="00814823" w:rsidRPr="006B7BE2" w:rsidRDefault="00917DDF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Deploying</w:t>
            </w:r>
            <w:r w:rsidR="00814823" w:rsidRPr="006B7BE2">
              <w:rPr>
                <w:color w:val="323E4F" w:themeColor="text2" w:themeShade="BF"/>
              </w:rPr>
              <w:t xml:space="preserve"> any teaching assistants effectively in the classroom</w:t>
            </w:r>
          </w:p>
        </w:tc>
        <w:tc>
          <w:tcPr>
            <w:tcW w:w="6237" w:type="dxa"/>
            <w:shd w:val="clear" w:color="auto" w:fill="FFFAEB"/>
          </w:tcPr>
          <w:p w14:paraId="0D367BB5" w14:textId="24014410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Liaison with teacher on goals and activities</w:t>
            </w:r>
          </w:p>
          <w:p w14:paraId="38CE2CD8" w14:textId="30DA6CC2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Working in a scaffolding role, focused on developing pupils’ independence</w:t>
            </w:r>
          </w:p>
        </w:tc>
        <w:tc>
          <w:tcPr>
            <w:tcW w:w="6095" w:type="dxa"/>
          </w:tcPr>
          <w:p w14:paraId="589B1F2D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778FE9A8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61EB7791" w14:textId="3AE1EC3C" w:rsidR="00814823" w:rsidRPr="006B7BE2" w:rsidRDefault="0023010D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Building</w:t>
            </w:r>
            <w:r w:rsidR="00814823" w:rsidRPr="006B7BE2">
              <w:rPr>
                <w:color w:val="323E4F" w:themeColor="text2" w:themeShade="BF"/>
              </w:rPr>
              <w:t xml:space="preserve"> </w:t>
            </w:r>
            <w:r>
              <w:rPr>
                <w:color w:val="323E4F" w:themeColor="text2" w:themeShade="BF"/>
              </w:rPr>
              <w:t xml:space="preserve">and maintaining </w:t>
            </w:r>
            <w:r w:rsidR="00814823" w:rsidRPr="006B7BE2">
              <w:rPr>
                <w:color w:val="323E4F" w:themeColor="text2" w:themeShade="BF"/>
              </w:rPr>
              <w:t xml:space="preserve">an inclusive classroom culture, in </w:t>
            </w:r>
            <w:r w:rsidR="00814823" w:rsidRPr="006B7BE2">
              <w:rPr>
                <w:color w:val="323E4F" w:themeColor="text2" w:themeShade="BF"/>
              </w:rPr>
              <w:lastRenderedPageBreak/>
              <w:t>which all pupils can learn through talk</w:t>
            </w:r>
          </w:p>
        </w:tc>
        <w:tc>
          <w:tcPr>
            <w:tcW w:w="6237" w:type="dxa"/>
            <w:shd w:val="clear" w:color="auto" w:fill="FFFAEB"/>
          </w:tcPr>
          <w:p w14:paraId="231935FF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lastRenderedPageBreak/>
              <w:t>Inclusive questioning and listening</w:t>
            </w:r>
          </w:p>
          <w:p w14:paraId="19394CFC" w14:textId="083855BB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Supportive pairings and groupings</w:t>
            </w:r>
          </w:p>
          <w:p w14:paraId="743DAC64" w14:textId="7B17BC4D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lastRenderedPageBreak/>
              <w:t>Modelling of talk activities</w:t>
            </w:r>
          </w:p>
          <w:p w14:paraId="589FCD08" w14:textId="718CEFEE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Scaffolding of talk activities</w:t>
            </w:r>
          </w:p>
          <w:p w14:paraId="464B0EC0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Rehearsal of ideas and understandings through talk</w:t>
            </w:r>
          </w:p>
          <w:p w14:paraId="2156DA62" w14:textId="4881C639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Celebration of experimentation and mistakes</w:t>
            </w:r>
          </w:p>
        </w:tc>
        <w:tc>
          <w:tcPr>
            <w:tcW w:w="6095" w:type="dxa"/>
          </w:tcPr>
          <w:p w14:paraId="1C0499E0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359D2F6E" w14:textId="77777777" w:rsidTr="00644506">
        <w:tc>
          <w:tcPr>
            <w:tcW w:w="3119" w:type="dxa"/>
            <w:shd w:val="clear" w:color="auto" w:fill="FFF2CC" w:themeFill="accent4" w:themeFillTint="33"/>
          </w:tcPr>
          <w:p w14:paraId="1BCC595C" w14:textId="4570A33B" w:rsidR="00814823" w:rsidRPr="006B7BE2" w:rsidRDefault="0023010D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Ensuring that</w:t>
            </w:r>
            <w:r w:rsidR="00814823" w:rsidRPr="006B7BE2">
              <w:rPr>
                <w:color w:val="323E4F" w:themeColor="text2" w:themeShade="BF"/>
              </w:rPr>
              <w:t xml:space="preserve"> questioning </w:t>
            </w:r>
            <w:r>
              <w:rPr>
                <w:color w:val="323E4F" w:themeColor="text2" w:themeShade="BF"/>
              </w:rPr>
              <w:t>is</w:t>
            </w:r>
            <w:r w:rsidR="002A550B">
              <w:rPr>
                <w:color w:val="323E4F" w:themeColor="text2" w:themeShade="BF"/>
              </w:rPr>
              <w:t xml:space="preserve"> </w:t>
            </w:r>
            <w:r w:rsidR="00814823" w:rsidRPr="006B7BE2">
              <w:rPr>
                <w:color w:val="323E4F" w:themeColor="text2" w:themeShade="BF"/>
              </w:rPr>
              <w:t>inclusive</w:t>
            </w:r>
            <w:r>
              <w:rPr>
                <w:color w:val="323E4F" w:themeColor="text2" w:themeShade="BF"/>
              </w:rPr>
              <w:t>, and is</w:t>
            </w:r>
            <w:r w:rsidR="00814823" w:rsidRPr="006B7BE2">
              <w:rPr>
                <w:color w:val="323E4F" w:themeColor="text2" w:themeShade="BF"/>
              </w:rPr>
              <w:t xml:space="preserve"> successfully ‘adaptive’</w:t>
            </w:r>
          </w:p>
        </w:tc>
        <w:tc>
          <w:tcPr>
            <w:tcW w:w="6237" w:type="dxa"/>
            <w:shd w:val="clear" w:color="auto" w:fill="FFFAEB"/>
          </w:tcPr>
          <w:p w14:paraId="7EC26969" w14:textId="3B27B5EA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Carefully targeted questioning</w:t>
            </w:r>
          </w:p>
          <w:p w14:paraId="7D7A9BE2" w14:textId="0387F690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Reframing of questions, to provide extra scaffolding</w:t>
            </w:r>
            <w:bookmarkStart w:id="0" w:name="_Hlk157603459"/>
          </w:p>
          <w:p w14:paraId="507FF5BA" w14:textId="3E4B6D63" w:rsidR="00814823" w:rsidRPr="006B7BE2" w:rsidRDefault="005571D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When appropriate,</w:t>
            </w:r>
            <w:bookmarkEnd w:id="0"/>
            <w:r w:rsidRPr="006B7BE2">
              <w:rPr>
                <w:color w:val="323E4F" w:themeColor="text2" w:themeShade="BF"/>
              </w:rPr>
              <w:t xml:space="preserve"> </w:t>
            </w:r>
            <w:r w:rsidR="00814823" w:rsidRPr="006B7BE2">
              <w:rPr>
                <w:color w:val="323E4F" w:themeColor="text2" w:themeShade="BF"/>
              </w:rPr>
              <w:t>open ‘no wrong answer’ questions</w:t>
            </w:r>
          </w:p>
          <w:p w14:paraId="091F748A" w14:textId="5770FF67" w:rsidR="00814823" w:rsidRPr="006B7BE2" w:rsidRDefault="005571D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G</w:t>
            </w:r>
            <w:r w:rsidR="00814823" w:rsidRPr="006B7BE2">
              <w:rPr>
                <w:color w:val="323E4F" w:themeColor="text2" w:themeShade="BF"/>
              </w:rPr>
              <w:t xml:space="preserve">enuine enquiries, inviting participation rather than </w:t>
            </w:r>
            <w:r w:rsidRPr="006B7BE2">
              <w:rPr>
                <w:color w:val="323E4F" w:themeColor="text2" w:themeShade="BF"/>
              </w:rPr>
              <w:t xml:space="preserve">just </w:t>
            </w:r>
            <w:r w:rsidR="00814823" w:rsidRPr="006B7BE2">
              <w:rPr>
                <w:color w:val="323E4F" w:themeColor="text2" w:themeShade="BF"/>
              </w:rPr>
              <w:t>expecting performance, e.g. asking for students’ thinking</w:t>
            </w:r>
          </w:p>
          <w:p w14:paraId="098CD559" w14:textId="3F3E597C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Skilful use of wait-time</w:t>
            </w:r>
            <w:r w:rsidR="005571D9" w:rsidRPr="006B7BE2">
              <w:rPr>
                <w:color w:val="323E4F" w:themeColor="text2" w:themeShade="BF"/>
              </w:rPr>
              <w:t xml:space="preserve"> to allow for success</w:t>
            </w:r>
          </w:p>
        </w:tc>
        <w:tc>
          <w:tcPr>
            <w:tcW w:w="6095" w:type="dxa"/>
          </w:tcPr>
          <w:p w14:paraId="7AE17046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5CB6B0BE" w14:textId="7ADE4853" w:rsidTr="00644506">
        <w:tc>
          <w:tcPr>
            <w:tcW w:w="3119" w:type="dxa"/>
            <w:shd w:val="clear" w:color="auto" w:fill="FFE599" w:themeFill="accent4" w:themeFillTint="66"/>
          </w:tcPr>
          <w:p w14:paraId="05099C1D" w14:textId="0C57C3E4" w:rsidR="00814823" w:rsidRPr="006B7BE2" w:rsidRDefault="00796429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U</w:t>
            </w:r>
            <w:r w:rsidR="00814823" w:rsidRPr="006B7BE2">
              <w:rPr>
                <w:color w:val="323E4F" w:themeColor="text2" w:themeShade="BF"/>
              </w:rPr>
              <w:t>sing a range of scaffolding techniques, to make tasks accessible</w:t>
            </w:r>
          </w:p>
        </w:tc>
        <w:tc>
          <w:tcPr>
            <w:tcW w:w="6237" w:type="dxa"/>
            <w:shd w:val="clear" w:color="auto" w:fill="FFFAEB"/>
          </w:tcPr>
          <w:p w14:paraId="0B7BA115" w14:textId="55FBBDAA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Structures and toolkits</w:t>
            </w:r>
          </w:p>
          <w:p w14:paraId="35A817DF" w14:textId="6A29AED3" w:rsidR="005571D9" w:rsidRPr="006B7BE2" w:rsidRDefault="005571D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Checklists</w:t>
            </w:r>
          </w:p>
          <w:p w14:paraId="4ABE506B" w14:textId="09349528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Questions and prompts</w:t>
            </w:r>
          </w:p>
          <w:p w14:paraId="5F3CE036" w14:textId="1943E0FB" w:rsidR="00814823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‘DARTS’ approaches</w:t>
            </w:r>
          </w:p>
          <w:p w14:paraId="6EBCCF77" w14:textId="54187277" w:rsidR="00277927" w:rsidRDefault="00277927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Matching and sorting activities</w:t>
            </w:r>
          </w:p>
          <w:p w14:paraId="1D9D8669" w14:textId="06859B92" w:rsidR="00277927" w:rsidRDefault="00277927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Graphic organisers</w:t>
            </w:r>
          </w:p>
          <w:p w14:paraId="00D886CD" w14:textId="4346F551" w:rsidR="00277927" w:rsidRPr="006B7BE2" w:rsidRDefault="00277927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Word banks</w:t>
            </w:r>
          </w:p>
          <w:p w14:paraId="4C88A001" w14:textId="5C24C006" w:rsidR="00814823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Sentence stems</w:t>
            </w:r>
          </w:p>
          <w:p w14:paraId="26EEE3CB" w14:textId="5AD7E227" w:rsidR="00277927" w:rsidRDefault="00277927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Sentence combining</w:t>
            </w:r>
          </w:p>
          <w:p w14:paraId="0CA682FE" w14:textId="4A789A03" w:rsidR="00277927" w:rsidRPr="006B7BE2" w:rsidRDefault="00277927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Comparative and ‘error-finding’ activities</w:t>
            </w:r>
          </w:p>
          <w:p w14:paraId="08E78B30" w14:textId="62E9BE5B" w:rsidR="005571D9" w:rsidRPr="006B7BE2" w:rsidRDefault="005571D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Starts to build on</w:t>
            </w:r>
          </w:p>
          <w:p w14:paraId="46E06884" w14:textId="6DB455AE" w:rsidR="005571D9" w:rsidRPr="006B7BE2" w:rsidRDefault="00814823" w:rsidP="005571D9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Writing / response frames</w:t>
            </w:r>
          </w:p>
        </w:tc>
        <w:tc>
          <w:tcPr>
            <w:tcW w:w="6095" w:type="dxa"/>
          </w:tcPr>
          <w:p w14:paraId="3C89A3E5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047541C8" w14:textId="076158E5" w:rsidTr="00644506">
        <w:tc>
          <w:tcPr>
            <w:tcW w:w="3119" w:type="dxa"/>
            <w:shd w:val="clear" w:color="auto" w:fill="FFE599" w:themeFill="accent4" w:themeFillTint="66"/>
          </w:tcPr>
          <w:p w14:paraId="0E30B99E" w14:textId="1A9115B8" w:rsidR="00814823" w:rsidRPr="006B7BE2" w:rsidRDefault="00796429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U</w:t>
            </w:r>
            <w:r w:rsidR="00814823" w:rsidRPr="006B7BE2">
              <w:rPr>
                <w:color w:val="323E4F" w:themeColor="text2" w:themeShade="BF"/>
              </w:rPr>
              <w:t>sing a range of modelling techniques to make learning accessible</w:t>
            </w:r>
          </w:p>
        </w:tc>
        <w:tc>
          <w:tcPr>
            <w:tcW w:w="6237" w:type="dxa"/>
            <w:shd w:val="clear" w:color="auto" w:fill="FFFAEB"/>
          </w:tcPr>
          <w:p w14:paraId="0D3B851B" w14:textId="40C8FBDD" w:rsidR="00814823" w:rsidRPr="006B7BE2" w:rsidRDefault="00814823" w:rsidP="00DF4D1E">
            <w:pPr>
              <w:pStyle w:val="ListParagraph"/>
              <w:numPr>
                <w:ilvl w:val="0"/>
                <w:numId w:val="4"/>
              </w:numPr>
              <w:spacing w:before="20" w:after="20"/>
              <w:ind w:left="238" w:hanging="238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Exemplar products, answers and responses</w:t>
            </w:r>
          </w:p>
          <w:p w14:paraId="7C0DBAC4" w14:textId="7973214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Use of worked examples</w:t>
            </w:r>
          </w:p>
          <w:p w14:paraId="50D09262" w14:textId="2197D52A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Live, procedural modelling of processes and techniques</w:t>
            </w:r>
          </w:p>
          <w:p w14:paraId="58D977A3" w14:textId="1E9C4214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Modelling of talk activities, as well as of paper activities</w:t>
            </w:r>
          </w:p>
          <w:p w14:paraId="6503E5FF" w14:textId="5CF1221E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Thinking aloud to model cognitive processes, attitudes and pleasures in a task</w:t>
            </w:r>
          </w:p>
          <w:p w14:paraId="0B3FF6B3" w14:textId="2D293BA5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Comparison of weak and strong examples</w:t>
            </w:r>
          </w:p>
          <w:p w14:paraId="5E8061D0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I do / we do / you do</w:t>
            </w:r>
          </w:p>
          <w:p w14:paraId="1D5832CF" w14:textId="037E3D78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Priming or kick-starting independent or paired activities, with a shared ‘start’</w:t>
            </w:r>
          </w:p>
          <w:p w14:paraId="7E4DA9BA" w14:textId="609F7D24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lastRenderedPageBreak/>
              <w:t>‘Doing’ a task alongside the pupils, to model investment or pleasure</w:t>
            </w:r>
          </w:p>
        </w:tc>
        <w:tc>
          <w:tcPr>
            <w:tcW w:w="6095" w:type="dxa"/>
          </w:tcPr>
          <w:p w14:paraId="3C9BEE5B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9B2B25" w:rsidRPr="006B7BE2" w14:paraId="55A0F533" w14:textId="77777777" w:rsidTr="00644506">
        <w:tc>
          <w:tcPr>
            <w:tcW w:w="3119" w:type="dxa"/>
            <w:shd w:val="clear" w:color="auto" w:fill="FFE599" w:themeFill="accent4" w:themeFillTint="66"/>
          </w:tcPr>
          <w:p w14:paraId="2BE4DABB" w14:textId="57C1FFD1" w:rsidR="009B2B25" w:rsidRPr="006B7BE2" w:rsidRDefault="00796429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Being</w:t>
            </w:r>
            <w:r w:rsidR="009B2B25">
              <w:rPr>
                <w:color w:val="323E4F" w:themeColor="text2" w:themeShade="BF"/>
              </w:rPr>
              <w:t xml:space="preserve"> </w:t>
            </w:r>
            <w:r w:rsidR="00B20787">
              <w:rPr>
                <w:color w:val="323E4F" w:themeColor="text2" w:themeShade="BF"/>
              </w:rPr>
              <w:t xml:space="preserve">continually </w:t>
            </w:r>
            <w:r w:rsidR="009B2B25">
              <w:rPr>
                <w:color w:val="323E4F" w:themeColor="text2" w:themeShade="BF"/>
              </w:rPr>
              <w:t>alert to how pupils are learning in the moment</w:t>
            </w:r>
          </w:p>
        </w:tc>
        <w:tc>
          <w:tcPr>
            <w:tcW w:w="6237" w:type="dxa"/>
            <w:shd w:val="clear" w:color="auto" w:fill="FFFAEB"/>
          </w:tcPr>
          <w:p w14:paraId="60D201AC" w14:textId="270EFE5F" w:rsidR="009B2B25" w:rsidRDefault="009B2B25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Listening attentively to pupils</w:t>
            </w:r>
          </w:p>
          <w:p w14:paraId="15FB6A11" w14:textId="77777777" w:rsidR="009B2B25" w:rsidRDefault="009B2B25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 xml:space="preserve">Noticing </w:t>
            </w:r>
            <w:r w:rsidR="004B3E09">
              <w:rPr>
                <w:color w:val="323E4F" w:themeColor="text2" w:themeShade="BF"/>
              </w:rPr>
              <w:t>how</w:t>
            </w:r>
            <w:r w:rsidR="00B20787">
              <w:rPr>
                <w:color w:val="323E4F" w:themeColor="text2" w:themeShade="BF"/>
              </w:rPr>
              <w:t xml:space="preserve"> pupils</w:t>
            </w:r>
            <w:r w:rsidR="004B3E09">
              <w:rPr>
                <w:color w:val="323E4F" w:themeColor="text2" w:themeShade="BF"/>
              </w:rPr>
              <w:t xml:space="preserve"> are</w:t>
            </w:r>
            <w:r w:rsidR="00B20787">
              <w:rPr>
                <w:color w:val="323E4F" w:themeColor="text2" w:themeShade="BF"/>
              </w:rPr>
              <w:t xml:space="preserve"> </w:t>
            </w:r>
            <w:r w:rsidR="004B3E09">
              <w:rPr>
                <w:color w:val="323E4F" w:themeColor="text2" w:themeShade="BF"/>
              </w:rPr>
              <w:t>engag</w:t>
            </w:r>
            <w:r w:rsidR="00DF4D1E">
              <w:rPr>
                <w:color w:val="323E4F" w:themeColor="text2" w:themeShade="BF"/>
              </w:rPr>
              <w:t>ing</w:t>
            </w:r>
            <w:r w:rsidR="004B3E09">
              <w:rPr>
                <w:color w:val="323E4F" w:themeColor="text2" w:themeShade="BF"/>
              </w:rPr>
              <w:t xml:space="preserve"> and invest</w:t>
            </w:r>
            <w:r w:rsidR="00DF4D1E">
              <w:rPr>
                <w:color w:val="323E4F" w:themeColor="text2" w:themeShade="BF"/>
              </w:rPr>
              <w:t>ing</w:t>
            </w:r>
          </w:p>
          <w:p w14:paraId="05A802CA" w14:textId="65D15961" w:rsidR="00DF4D1E" w:rsidRPr="006B7BE2" w:rsidRDefault="00DF4D1E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Connecting with less confident or less ‘visible’ pupils</w:t>
            </w:r>
          </w:p>
        </w:tc>
        <w:tc>
          <w:tcPr>
            <w:tcW w:w="6095" w:type="dxa"/>
          </w:tcPr>
          <w:p w14:paraId="197FC478" w14:textId="77777777" w:rsidR="009B2B25" w:rsidRPr="006B7BE2" w:rsidRDefault="009B2B25" w:rsidP="00814823">
            <w:pPr>
              <w:spacing w:before="20" w:after="240"/>
              <w:rPr>
                <w:b/>
                <w:bCs/>
                <w:color w:val="323E4F" w:themeColor="text2" w:themeShade="BF"/>
                <w:sz w:val="32"/>
                <w:szCs w:val="32"/>
              </w:rPr>
            </w:pPr>
          </w:p>
        </w:tc>
      </w:tr>
      <w:tr w:rsidR="006B7BE2" w:rsidRPr="006B7BE2" w14:paraId="5AA3B764" w14:textId="4513F67F" w:rsidTr="00644506">
        <w:tc>
          <w:tcPr>
            <w:tcW w:w="3119" w:type="dxa"/>
            <w:shd w:val="clear" w:color="auto" w:fill="FFE599" w:themeFill="accent4" w:themeFillTint="66"/>
          </w:tcPr>
          <w:p w14:paraId="6225AE7C" w14:textId="1205E3AE" w:rsidR="00814823" w:rsidRPr="006B7BE2" w:rsidRDefault="001B1377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A</w:t>
            </w:r>
            <w:r w:rsidR="00814823" w:rsidRPr="006B7BE2">
              <w:rPr>
                <w:color w:val="323E4F" w:themeColor="text2" w:themeShade="BF"/>
              </w:rPr>
              <w:t xml:space="preserve">ssessing </w:t>
            </w:r>
            <w:r w:rsidR="00B20787">
              <w:rPr>
                <w:color w:val="323E4F" w:themeColor="text2" w:themeShade="BF"/>
              </w:rPr>
              <w:t xml:space="preserve">learning </w:t>
            </w:r>
            <w:r w:rsidR="00814823" w:rsidRPr="006B7BE2">
              <w:rPr>
                <w:color w:val="323E4F" w:themeColor="text2" w:themeShade="BF"/>
              </w:rPr>
              <w:t>and checking for understanding</w:t>
            </w:r>
          </w:p>
        </w:tc>
        <w:tc>
          <w:tcPr>
            <w:tcW w:w="6237" w:type="dxa"/>
            <w:shd w:val="clear" w:color="auto" w:fill="FFFAEB"/>
          </w:tcPr>
          <w:p w14:paraId="46AFD4B8" w14:textId="1F6629B9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Circulating the room</w:t>
            </w:r>
          </w:p>
          <w:p w14:paraId="2D5B520F" w14:textId="40D784BF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Live marking</w:t>
            </w:r>
          </w:p>
          <w:p w14:paraId="6583C268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Targeted questioning</w:t>
            </w:r>
          </w:p>
          <w:p w14:paraId="3F701BAA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Knowledge checks</w:t>
            </w:r>
          </w:p>
          <w:p w14:paraId="3CE096FF" w14:textId="5F7C5259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Short plenary activities</w:t>
            </w:r>
          </w:p>
        </w:tc>
        <w:tc>
          <w:tcPr>
            <w:tcW w:w="6095" w:type="dxa"/>
          </w:tcPr>
          <w:p w14:paraId="29E42D05" w14:textId="77777777" w:rsidR="00814823" w:rsidRPr="006B7BE2" w:rsidRDefault="00814823" w:rsidP="00814823">
            <w:pPr>
              <w:spacing w:before="20" w:after="240" w:line="259" w:lineRule="auto"/>
              <w:rPr>
                <w:b/>
                <w:bCs/>
                <w:color w:val="323E4F" w:themeColor="text2" w:themeShade="BF"/>
                <w:sz w:val="32"/>
                <w:szCs w:val="32"/>
              </w:rPr>
            </w:pPr>
          </w:p>
        </w:tc>
      </w:tr>
      <w:tr w:rsidR="006B7BE2" w:rsidRPr="006B7BE2" w14:paraId="2B59C51A" w14:textId="319FEC36" w:rsidTr="00644506">
        <w:tc>
          <w:tcPr>
            <w:tcW w:w="3119" w:type="dxa"/>
            <w:shd w:val="clear" w:color="auto" w:fill="FFE599" w:themeFill="accent4" w:themeFillTint="66"/>
          </w:tcPr>
          <w:p w14:paraId="55BF6A31" w14:textId="31394925" w:rsidR="00814823" w:rsidRPr="006B7BE2" w:rsidRDefault="001B1377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U</w:t>
            </w:r>
            <w:r w:rsidR="00814823" w:rsidRPr="006B7BE2">
              <w:rPr>
                <w:color w:val="323E4F" w:themeColor="text2" w:themeShade="BF"/>
              </w:rPr>
              <w:t>sing this checking to make adaptations (including micro-adaptations) for individuals, groups and the whole class</w:t>
            </w:r>
          </w:p>
        </w:tc>
        <w:tc>
          <w:tcPr>
            <w:tcW w:w="6237" w:type="dxa"/>
            <w:shd w:val="clear" w:color="auto" w:fill="FFFAEB"/>
          </w:tcPr>
          <w:p w14:paraId="5B7B5F97" w14:textId="05827ED7" w:rsidR="009B2B25" w:rsidRDefault="009B2B25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Altering the pace or timing of the lesson</w:t>
            </w:r>
          </w:p>
          <w:p w14:paraId="7A48AA4F" w14:textId="77718E9F" w:rsidR="004B3E09" w:rsidRDefault="004B3E0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Extending or truncating activities</w:t>
            </w:r>
          </w:p>
          <w:p w14:paraId="74207DC2" w14:textId="1651CEE8" w:rsidR="00B46AA9" w:rsidRDefault="00B46AA9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Identifying pupils who need further breaking down of material or more scaffolding</w:t>
            </w:r>
          </w:p>
          <w:p w14:paraId="6EA8D666" w14:textId="2BA1AAC1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Addressing misconceptions</w:t>
            </w:r>
          </w:p>
          <w:p w14:paraId="23513656" w14:textId="491D563F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Reinforcing</w:t>
            </w:r>
            <w:r w:rsidR="004B3E09">
              <w:rPr>
                <w:color w:val="323E4F" w:themeColor="text2" w:themeShade="BF"/>
              </w:rPr>
              <w:t>, re-explaining</w:t>
            </w:r>
            <w:r w:rsidRPr="006B7BE2">
              <w:rPr>
                <w:color w:val="323E4F" w:themeColor="text2" w:themeShade="BF"/>
              </w:rPr>
              <w:t xml:space="preserve"> or re-teaching content</w:t>
            </w:r>
          </w:p>
          <w:p w14:paraId="79D0D414" w14:textId="7951ACAD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Providing extra scaffolding or modelling</w:t>
            </w:r>
          </w:p>
          <w:p w14:paraId="44ADE741" w14:textId="77777777" w:rsidR="004B3E09" w:rsidRDefault="00814823" w:rsidP="004B3E09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Working with target groups, while the rest of the class works independently</w:t>
            </w:r>
            <w:r w:rsidR="004B3E09">
              <w:rPr>
                <w:color w:val="323E4F" w:themeColor="text2" w:themeShade="BF"/>
              </w:rPr>
              <w:t xml:space="preserve"> </w:t>
            </w:r>
          </w:p>
          <w:p w14:paraId="79C25514" w14:textId="543DCAFD" w:rsidR="004B3E09" w:rsidRDefault="004B3E09" w:rsidP="004B3E09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Changing the direction or focus of the lesson</w:t>
            </w:r>
          </w:p>
          <w:p w14:paraId="2F46D887" w14:textId="77777777" w:rsidR="004B3E09" w:rsidRDefault="004B3E09" w:rsidP="004B3E09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Exploring tangential or related ideas</w:t>
            </w:r>
          </w:p>
          <w:p w14:paraId="17F15B0B" w14:textId="7629535E" w:rsidR="00814823" w:rsidRPr="004B3E09" w:rsidRDefault="004B3E09" w:rsidP="004B3E09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Parking ideas for later attention</w:t>
            </w:r>
          </w:p>
        </w:tc>
        <w:tc>
          <w:tcPr>
            <w:tcW w:w="6095" w:type="dxa"/>
          </w:tcPr>
          <w:p w14:paraId="5F35B3D3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  <w:tr w:rsidR="006B7BE2" w:rsidRPr="006B7BE2" w14:paraId="32550D2A" w14:textId="2A40882F" w:rsidTr="00644506">
        <w:tc>
          <w:tcPr>
            <w:tcW w:w="3119" w:type="dxa"/>
            <w:shd w:val="clear" w:color="auto" w:fill="FFE599" w:themeFill="accent4" w:themeFillTint="66"/>
          </w:tcPr>
          <w:p w14:paraId="2DEB2E1E" w14:textId="120F82E9" w:rsidR="00814823" w:rsidRPr="006B7BE2" w:rsidRDefault="00BE0F87" w:rsidP="00814823">
            <w:pPr>
              <w:spacing w:before="20" w:after="2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P</w:t>
            </w:r>
            <w:r w:rsidR="00814823" w:rsidRPr="006B7BE2">
              <w:rPr>
                <w:color w:val="323E4F" w:themeColor="text2" w:themeShade="BF"/>
              </w:rPr>
              <w:t>roviding feedback in the moment which moves pupils on</w:t>
            </w:r>
            <w:r w:rsidR="00D12394">
              <w:rPr>
                <w:color w:val="323E4F" w:themeColor="text2" w:themeShade="BF"/>
              </w:rPr>
              <w:t xml:space="preserve"> </w:t>
            </w:r>
          </w:p>
        </w:tc>
        <w:tc>
          <w:tcPr>
            <w:tcW w:w="6237" w:type="dxa"/>
            <w:shd w:val="clear" w:color="auto" w:fill="FFFAEB"/>
          </w:tcPr>
          <w:p w14:paraId="4485835E" w14:textId="77777777" w:rsidR="009B2B25" w:rsidRDefault="009B2B25" w:rsidP="009B2B25">
            <w:pPr>
              <w:pStyle w:val="ListParagraph"/>
              <w:numPr>
                <w:ilvl w:val="0"/>
                <w:numId w:val="4"/>
              </w:numPr>
              <w:spacing w:before="20" w:after="20" w:line="259" w:lineRule="auto"/>
              <w:ind w:left="236" w:hanging="236"/>
              <w:contextualSpacing w:val="0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Responding to pupils in dialogue</w:t>
            </w:r>
          </w:p>
          <w:p w14:paraId="1364E5F2" w14:textId="22C51CB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Praise and encouragement</w:t>
            </w:r>
          </w:p>
          <w:p w14:paraId="6A05FDB6" w14:textId="0AFDD825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Setting new or more specific goals and challenges</w:t>
            </w:r>
          </w:p>
          <w:p w14:paraId="26E5FF35" w14:textId="76D06DB4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Asking questions which extend or deepen pupils’ thinking</w:t>
            </w:r>
          </w:p>
          <w:p w14:paraId="5CEA34A4" w14:textId="77777777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Prompting and nudging towards better or deeper understanding</w:t>
            </w:r>
          </w:p>
          <w:p w14:paraId="759914D4" w14:textId="2F9E09C9" w:rsidR="00814823" w:rsidRPr="006B7BE2" w:rsidRDefault="00814823" w:rsidP="00814823">
            <w:pPr>
              <w:pStyle w:val="ListParagraph"/>
              <w:numPr>
                <w:ilvl w:val="0"/>
                <w:numId w:val="4"/>
              </w:numPr>
              <w:spacing w:before="20" w:after="20"/>
              <w:ind w:left="236" w:hanging="236"/>
              <w:contextualSpacing w:val="0"/>
              <w:rPr>
                <w:color w:val="323E4F" w:themeColor="text2" w:themeShade="BF"/>
              </w:rPr>
            </w:pPr>
            <w:r w:rsidRPr="006B7BE2">
              <w:rPr>
                <w:color w:val="323E4F" w:themeColor="text2" w:themeShade="BF"/>
              </w:rPr>
              <w:t>Sensitive correction of errors</w:t>
            </w:r>
          </w:p>
        </w:tc>
        <w:tc>
          <w:tcPr>
            <w:tcW w:w="6095" w:type="dxa"/>
          </w:tcPr>
          <w:p w14:paraId="08B54772" w14:textId="77777777" w:rsidR="00814823" w:rsidRPr="006B7BE2" w:rsidRDefault="00814823" w:rsidP="00814823">
            <w:pPr>
              <w:spacing w:before="20" w:after="20"/>
              <w:rPr>
                <w:color w:val="323E4F" w:themeColor="text2" w:themeShade="BF"/>
              </w:rPr>
            </w:pPr>
          </w:p>
        </w:tc>
      </w:tr>
    </w:tbl>
    <w:p w14:paraId="66BFFE8B" w14:textId="77777777" w:rsidR="001313A8" w:rsidRPr="006B7BE2" w:rsidRDefault="001313A8" w:rsidP="004F48CF">
      <w:pPr>
        <w:spacing w:before="20" w:after="240"/>
        <w:rPr>
          <w:color w:val="323E4F" w:themeColor="text2" w:themeShade="BF"/>
        </w:rPr>
      </w:pPr>
    </w:p>
    <w:sectPr w:rsidR="001313A8" w:rsidRPr="006B7BE2" w:rsidSect="001E43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8" w:right="6773" w:bottom="1135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B6C08" w14:textId="77777777" w:rsidR="008841FC" w:rsidRDefault="008841FC" w:rsidP="003C74CB">
      <w:pPr>
        <w:spacing w:after="0" w:line="240" w:lineRule="auto"/>
      </w:pPr>
      <w:r>
        <w:separator/>
      </w:r>
    </w:p>
  </w:endnote>
  <w:endnote w:type="continuationSeparator" w:id="0">
    <w:p w14:paraId="29C2FB76" w14:textId="77777777" w:rsidR="008841FC" w:rsidRDefault="008841FC" w:rsidP="003C7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6C5B4" w14:textId="77777777" w:rsidR="00FA50EC" w:rsidRDefault="00FA50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EAEB6" w14:textId="4D7CF320" w:rsidR="003C74CB" w:rsidRPr="006B7BE2" w:rsidRDefault="00E26D53" w:rsidP="00D4023D">
    <w:pPr>
      <w:pStyle w:val="Footer"/>
      <w:tabs>
        <w:tab w:val="clear" w:pos="9026"/>
      </w:tabs>
      <w:ind w:right="-6095"/>
      <w:rPr>
        <w:color w:val="323E4F" w:themeColor="text2" w:themeShade="BF"/>
      </w:rPr>
    </w:pPr>
    <w:r>
      <w:rPr>
        <w:noProof/>
        <w:color w:val="323E4F" w:themeColor="text2" w:themeShade="BF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1B3600" wp14:editId="47775543">
              <wp:simplePos x="0" y="0"/>
              <wp:positionH relativeFrom="column">
                <wp:posOffset>4607560</wp:posOffset>
              </wp:positionH>
              <wp:positionV relativeFrom="paragraph">
                <wp:posOffset>222885</wp:posOffset>
              </wp:positionV>
              <wp:extent cx="590550" cy="228600"/>
              <wp:effectExtent l="0" t="0" r="0" b="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0550" cy="2286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8C63623" id="Rectangle 3" o:spid="_x0000_s1026" style="position:absolute;margin-left:362.8pt;margin-top:17.55pt;width:46.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" fillcolor="white [3212]" stroked="f" strokeweight="1pt"/>
          </w:pict>
        </mc:Fallback>
      </mc:AlternateContent>
    </w:r>
    <w:r w:rsidR="009366F2" w:rsidRPr="006B7BE2">
      <w:rPr>
        <w:noProof/>
        <w:color w:val="323E4F" w:themeColor="text2" w:themeShade="BF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915CA5F" wp14:editId="2ABB0B5C">
              <wp:simplePos x="0" y="0"/>
              <wp:positionH relativeFrom="page">
                <wp:posOffset>0</wp:posOffset>
              </wp:positionH>
              <wp:positionV relativeFrom="page">
                <wp:posOffset>7096125</wp:posOffset>
              </wp:positionV>
              <wp:extent cx="10692130" cy="273050"/>
              <wp:effectExtent l="0" t="0" r="0" b="12700"/>
              <wp:wrapNone/>
              <wp:docPr id="2" name="MSIPCM122640278faab4fd6e63e07d" descr="{&quot;HashCode&quot;:-1399272816,&quot;Height&quot;:595.0,&quot;Width&quot;:841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1BEA810" w14:textId="135E82F6" w:rsidR="009366F2" w:rsidRPr="009366F2" w:rsidRDefault="009366F2" w:rsidP="009366F2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9366F2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15CA5F" id="_x0000_t202" coordsize="21600,21600" o:spt="202" path="m,l,21600r21600,l21600,xe">
              <v:stroke joinstyle="miter"/>
              <v:path gradientshapeok="t" o:connecttype="rect"/>
            </v:shapetype>
            <v:shape id="MSIPCM122640278faab4fd6e63e07d" o:spid="_x0000_s1026" type="#_x0000_t202" alt="{&quot;HashCode&quot;:-1399272816,&quot;Height&quot;:595.0,&quot;Width&quot;:841.0,&quot;Placement&quot;:&quot;Footer&quot;,&quot;Index&quot;:&quot;Primary&quot;,&quot;Section&quot;:1,&quot;Top&quot;:0.0,&quot;Left&quot;:0.0}" style="position:absolute;margin-left:0;margin-top:558.75pt;width:841.9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" o:allowincell="f" filled="f" stroked="f" strokeweight=".5pt">
              <v:textbox inset=",0,,0">
                <w:txbxContent>
                  <w:p w14:paraId="61BEA810" w14:textId="135E82F6" w:rsidR="009366F2" w:rsidRPr="009366F2" w:rsidRDefault="009366F2" w:rsidP="009366F2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9366F2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60FAA" w:rsidRPr="006B7BE2">
      <w:rPr>
        <w:color w:val="323E4F" w:themeColor="text2" w:themeShade="BF"/>
      </w:rPr>
      <w:t xml:space="preserve">Page </w:t>
    </w:r>
    <w:r w:rsidR="00D60FAA" w:rsidRPr="006B7BE2">
      <w:rPr>
        <w:color w:val="323E4F" w:themeColor="text2" w:themeShade="BF"/>
      </w:rPr>
      <w:fldChar w:fldCharType="begin"/>
    </w:r>
    <w:r w:rsidR="00D60FAA" w:rsidRPr="006B7BE2">
      <w:rPr>
        <w:color w:val="323E4F" w:themeColor="text2" w:themeShade="BF"/>
      </w:rPr>
      <w:instrText>PAGE   \* MERGEFORMAT</w:instrText>
    </w:r>
    <w:r w:rsidR="00D60FAA" w:rsidRPr="006B7BE2">
      <w:rPr>
        <w:color w:val="323E4F" w:themeColor="text2" w:themeShade="BF"/>
      </w:rPr>
      <w:fldChar w:fldCharType="separate"/>
    </w:r>
    <w:r w:rsidR="00D60FAA" w:rsidRPr="006B7BE2">
      <w:rPr>
        <w:color w:val="323E4F" w:themeColor="text2" w:themeShade="BF"/>
      </w:rPr>
      <w:t>1</w:t>
    </w:r>
    <w:r w:rsidR="00D60FAA" w:rsidRPr="006B7BE2">
      <w:rPr>
        <w:color w:val="323E4F" w:themeColor="text2" w:themeShade="BF"/>
      </w:rPr>
      <w:fldChar w:fldCharType="end"/>
    </w:r>
    <w:r w:rsidR="00D4023D">
      <w:rPr>
        <w:color w:val="323E4F" w:themeColor="text2" w:themeShade="BF"/>
      </w:rPr>
      <w:t xml:space="preserve">      </w:t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D4023D">
      <w:rPr>
        <w:color w:val="323E4F" w:themeColor="text2" w:themeShade="BF"/>
      </w:rPr>
      <w:tab/>
    </w:r>
    <w:r w:rsidR="00FA50EC">
      <w:rPr>
        <w:color w:val="323E4F" w:themeColor="text2" w:themeShade="BF"/>
      </w:rPr>
      <w:t xml:space="preserve">  </w:t>
    </w:r>
    <w:r w:rsidR="00D4023D">
      <w:rPr>
        <w:color w:val="323E4F" w:themeColor="text2" w:themeShade="BF"/>
      </w:rPr>
      <w:tab/>
    </w:r>
    <w:r w:rsidR="00FA50EC">
      <w:rPr>
        <w:color w:val="323E4F" w:themeColor="text2" w:themeShade="BF"/>
      </w:rPr>
      <w:t xml:space="preserve">         </w:t>
    </w:r>
    <w:r w:rsidR="00D4023D">
      <w:rPr>
        <w:color w:val="323E4F" w:themeColor="text2" w:themeShade="BF"/>
      </w:rPr>
      <w:t>J</w:t>
    </w:r>
    <w:r w:rsidR="00FA50EC">
      <w:rPr>
        <w:color w:val="323E4F" w:themeColor="text2" w:themeShade="BF"/>
      </w:rPr>
      <w:t xml:space="preserve">ames </w:t>
    </w:r>
    <w:r w:rsidR="00D4023D">
      <w:rPr>
        <w:color w:val="323E4F" w:themeColor="text2" w:themeShade="BF"/>
      </w:rPr>
      <w:t>D</w:t>
    </w:r>
    <w:r w:rsidR="00FA50EC">
      <w:rPr>
        <w:color w:val="323E4F" w:themeColor="text2" w:themeShade="BF"/>
      </w:rPr>
      <w:t>urran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DD139" w14:textId="77777777" w:rsidR="00FA50EC" w:rsidRDefault="00FA5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A7BED" w14:textId="77777777" w:rsidR="008841FC" w:rsidRDefault="008841FC" w:rsidP="003C74CB">
      <w:pPr>
        <w:spacing w:after="0" w:line="240" w:lineRule="auto"/>
      </w:pPr>
      <w:r>
        <w:separator/>
      </w:r>
    </w:p>
  </w:footnote>
  <w:footnote w:type="continuationSeparator" w:id="0">
    <w:p w14:paraId="148E03A4" w14:textId="77777777" w:rsidR="008841FC" w:rsidRDefault="008841FC" w:rsidP="003C74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BA847" w14:textId="77777777" w:rsidR="00FA50EC" w:rsidRDefault="00FA50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77F40" w14:textId="77777777" w:rsidR="00FA50EC" w:rsidRDefault="00FA50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1C95B" w14:textId="77777777" w:rsidR="00FA50EC" w:rsidRDefault="00FA50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75B35"/>
    <w:multiLevelType w:val="hybridMultilevel"/>
    <w:tmpl w:val="F7B44F3E"/>
    <w:lvl w:ilvl="0" w:tplc="D34EE2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088E"/>
    <w:multiLevelType w:val="hybridMultilevel"/>
    <w:tmpl w:val="A5462266"/>
    <w:lvl w:ilvl="0" w:tplc="217E69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26223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6084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DA456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9C7F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7C10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46D3B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BCAB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7021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7754C"/>
    <w:multiLevelType w:val="hybridMultilevel"/>
    <w:tmpl w:val="207ECAD6"/>
    <w:lvl w:ilvl="0" w:tplc="5EB6C4E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20337"/>
    <w:multiLevelType w:val="hybridMultilevel"/>
    <w:tmpl w:val="F07C69AC"/>
    <w:lvl w:ilvl="0" w:tplc="44D4E8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50139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945B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742B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9AB0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540F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06C83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1484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9877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C46C7"/>
    <w:multiLevelType w:val="hybridMultilevel"/>
    <w:tmpl w:val="E30E1992"/>
    <w:lvl w:ilvl="0" w:tplc="6A40B2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28CE4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62F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C08E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0C81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C20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525B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B40D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365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FB45F6"/>
    <w:multiLevelType w:val="hybridMultilevel"/>
    <w:tmpl w:val="560EE89A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4B456D06"/>
    <w:multiLevelType w:val="hybridMultilevel"/>
    <w:tmpl w:val="86C00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7295793">
    <w:abstractNumId w:val="1"/>
  </w:num>
  <w:num w:numId="2" w16cid:durableId="1760446957">
    <w:abstractNumId w:val="3"/>
  </w:num>
  <w:num w:numId="3" w16cid:durableId="847527779">
    <w:abstractNumId w:val="4"/>
  </w:num>
  <w:num w:numId="4" w16cid:durableId="407768225">
    <w:abstractNumId w:val="6"/>
  </w:num>
  <w:num w:numId="5" w16cid:durableId="1099108408">
    <w:abstractNumId w:val="0"/>
  </w:num>
  <w:num w:numId="6" w16cid:durableId="1421221020">
    <w:abstractNumId w:val="5"/>
  </w:num>
  <w:num w:numId="7" w16cid:durableId="5382004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0A4"/>
    <w:rsid w:val="00016292"/>
    <w:rsid w:val="0005080D"/>
    <w:rsid w:val="0007195A"/>
    <w:rsid w:val="00091692"/>
    <w:rsid w:val="000B529B"/>
    <w:rsid w:val="001313A8"/>
    <w:rsid w:val="0013362F"/>
    <w:rsid w:val="0013523C"/>
    <w:rsid w:val="00144004"/>
    <w:rsid w:val="00180156"/>
    <w:rsid w:val="001920A4"/>
    <w:rsid w:val="00192182"/>
    <w:rsid w:val="001B1377"/>
    <w:rsid w:val="001B19CE"/>
    <w:rsid w:val="001B3B71"/>
    <w:rsid w:val="001B7473"/>
    <w:rsid w:val="001E346F"/>
    <w:rsid w:val="001E43E0"/>
    <w:rsid w:val="00205013"/>
    <w:rsid w:val="00206475"/>
    <w:rsid w:val="0021519A"/>
    <w:rsid w:val="00226EBD"/>
    <w:rsid w:val="0023010D"/>
    <w:rsid w:val="002763A8"/>
    <w:rsid w:val="00277927"/>
    <w:rsid w:val="00294633"/>
    <w:rsid w:val="002A550B"/>
    <w:rsid w:val="002E197C"/>
    <w:rsid w:val="002F43C5"/>
    <w:rsid w:val="002F5B59"/>
    <w:rsid w:val="003001B3"/>
    <w:rsid w:val="0030367C"/>
    <w:rsid w:val="0031482D"/>
    <w:rsid w:val="003711B4"/>
    <w:rsid w:val="00384E46"/>
    <w:rsid w:val="00391494"/>
    <w:rsid w:val="003C74CB"/>
    <w:rsid w:val="003D00A0"/>
    <w:rsid w:val="003E7727"/>
    <w:rsid w:val="00445A6F"/>
    <w:rsid w:val="00453827"/>
    <w:rsid w:val="00465E99"/>
    <w:rsid w:val="00475EBF"/>
    <w:rsid w:val="004954D1"/>
    <w:rsid w:val="004A44DD"/>
    <w:rsid w:val="004B3E09"/>
    <w:rsid w:val="004B4CBB"/>
    <w:rsid w:val="004C7BC3"/>
    <w:rsid w:val="004D4F67"/>
    <w:rsid w:val="004E2D74"/>
    <w:rsid w:val="004F48CF"/>
    <w:rsid w:val="00516EC7"/>
    <w:rsid w:val="005217F2"/>
    <w:rsid w:val="005571D9"/>
    <w:rsid w:val="005715FB"/>
    <w:rsid w:val="00596759"/>
    <w:rsid w:val="00597A06"/>
    <w:rsid w:val="005A141F"/>
    <w:rsid w:val="005C1943"/>
    <w:rsid w:val="005D0127"/>
    <w:rsid w:val="005D2FCF"/>
    <w:rsid w:val="005F32D0"/>
    <w:rsid w:val="005F617D"/>
    <w:rsid w:val="00622061"/>
    <w:rsid w:val="00634328"/>
    <w:rsid w:val="00644506"/>
    <w:rsid w:val="00656D86"/>
    <w:rsid w:val="006841A5"/>
    <w:rsid w:val="006B7BE2"/>
    <w:rsid w:val="007019F2"/>
    <w:rsid w:val="00725C48"/>
    <w:rsid w:val="0075286C"/>
    <w:rsid w:val="00780E41"/>
    <w:rsid w:val="00792656"/>
    <w:rsid w:val="00796429"/>
    <w:rsid w:val="007B1FA5"/>
    <w:rsid w:val="007B49FD"/>
    <w:rsid w:val="007E40F4"/>
    <w:rsid w:val="00806916"/>
    <w:rsid w:val="00814823"/>
    <w:rsid w:val="00824A54"/>
    <w:rsid w:val="008841FC"/>
    <w:rsid w:val="008A04CC"/>
    <w:rsid w:val="008A628E"/>
    <w:rsid w:val="008B5697"/>
    <w:rsid w:val="008B6146"/>
    <w:rsid w:val="008B766B"/>
    <w:rsid w:val="008F4E11"/>
    <w:rsid w:val="00917DDF"/>
    <w:rsid w:val="00931F2C"/>
    <w:rsid w:val="009366F2"/>
    <w:rsid w:val="009529F6"/>
    <w:rsid w:val="00984AF5"/>
    <w:rsid w:val="009B2B25"/>
    <w:rsid w:val="009B573A"/>
    <w:rsid w:val="009B65CD"/>
    <w:rsid w:val="009E599E"/>
    <w:rsid w:val="009F00CC"/>
    <w:rsid w:val="00A16996"/>
    <w:rsid w:val="00A4561A"/>
    <w:rsid w:val="00A75F9D"/>
    <w:rsid w:val="00AF3510"/>
    <w:rsid w:val="00B042C9"/>
    <w:rsid w:val="00B20787"/>
    <w:rsid w:val="00B46AA9"/>
    <w:rsid w:val="00BA017B"/>
    <w:rsid w:val="00BB0500"/>
    <w:rsid w:val="00BB1FF3"/>
    <w:rsid w:val="00BE0F87"/>
    <w:rsid w:val="00C46FD5"/>
    <w:rsid w:val="00C5363D"/>
    <w:rsid w:val="00C605CD"/>
    <w:rsid w:val="00C82E59"/>
    <w:rsid w:val="00CB7978"/>
    <w:rsid w:val="00CF5AD0"/>
    <w:rsid w:val="00CF6B16"/>
    <w:rsid w:val="00D12394"/>
    <w:rsid w:val="00D200B2"/>
    <w:rsid w:val="00D22981"/>
    <w:rsid w:val="00D24374"/>
    <w:rsid w:val="00D275A9"/>
    <w:rsid w:val="00D32E3D"/>
    <w:rsid w:val="00D4023D"/>
    <w:rsid w:val="00D43DDD"/>
    <w:rsid w:val="00D60FAA"/>
    <w:rsid w:val="00D8325D"/>
    <w:rsid w:val="00DA0E0D"/>
    <w:rsid w:val="00DB31B9"/>
    <w:rsid w:val="00DC1219"/>
    <w:rsid w:val="00DC3C3E"/>
    <w:rsid w:val="00DC664D"/>
    <w:rsid w:val="00DF166C"/>
    <w:rsid w:val="00DF4D1E"/>
    <w:rsid w:val="00E26D53"/>
    <w:rsid w:val="00E56D45"/>
    <w:rsid w:val="00E610DF"/>
    <w:rsid w:val="00E8396E"/>
    <w:rsid w:val="00E84DB7"/>
    <w:rsid w:val="00EC0C0E"/>
    <w:rsid w:val="00EC4F84"/>
    <w:rsid w:val="00ED270A"/>
    <w:rsid w:val="00F120C0"/>
    <w:rsid w:val="00F647FC"/>
    <w:rsid w:val="00F9164F"/>
    <w:rsid w:val="00F9604F"/>
    <w:rsid w:val="00FA50EC"/>
    <w:rsid w:val="00FD2454"/>
    <w:rsid w:val="00FF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7E2B8A"/>
  <w15:chartTrackingRefBased/>
  <w15:docId w15:val="{CD592765-2A2E-4BD8-87ED-F0D0A12B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F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2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1F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C74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4CB"/>
  </w:style>
  <w:style w:type="paragraph" w:styleId="Footer">
    <w:name w:val="footer"/>
    <w:basedOn w:val="Normal"/>
    <w:link w:val="FooterChar"/>
    <w:uiPriority w:val="99"/>
    <w:unhideWhenUsed/>
    <w:rsid w:val="003C74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5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2783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5713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3160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6570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2963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8289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002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0298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394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7966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4735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2682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County Council</Company>
  <LinksUpToDate>false</LinksUpToDate>
  <CharactersWithSpaces>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Durran</dc:creator>
  <cp:keywords/>
  <dc:description/>
  <cp:lastModifiedBy>James Durran</cp:lastModifiedBy>
  <cp:revision>13</cp:revision>
  <dcterms:created xsi:type="dcterms:W3CDTF">2024-08-14T13:26:00Z</dcterms:created>
  <dcterms:modified xsi:type="dcterms:W3CDTF">2024-08-20T08:05:00Z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2023-11-28T16:38:06Z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5dd11f72-0b7d-4adf-8fb9-0000e13f064d</vt:lpwstr>
  </property>
  <property fmtid="{D5CDD505-2E9C-101B-9397-08002B2CF9AE}" pid="8" name="MSIP_Label_3ecdfc32-7be5-4b17-9f97-00453388bdd7_ContentBits">
    <vt:lpwstr>2</vt:lpwstr>
  </property>
</Properties>
</file>